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b/>
          <w:bCs/>
          <w:color w:val="1F3864"/>
          <w:sz w:val="32"/>
          <w:szCs w:val="32"/>
        </w:rPr>
        <w:t xml:space="preserve">IR·투자자 관계·대외 협력 담당</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2E75B6"/>
          <w:sz w:val="24"/>
          <w:szCs w:val="24"/>
        </w:rPr>
        <w:t xml:space="preserve">B2C 중소기업 사업기획팀 업무 매뉴얼</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IR·투자자 관계·대외 협력 담당은 B2C 중소기업의 투자자와의 신뢰 관계를 구축하고, 경영 현황과 성과를 정확하게 전달하는 IR(Investor Relations) 업무를 담당한다. 주요 경영 공시를 적시에 처리하고, 투자자·애널리스트와의 커뮤니케이션 채널을 운영하여 회사의 기업 가치를 올바르게 인식시키는 역할을 수행한다.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또한 전략적 파트너십과 제휴를 발굴하여 사업 성장을 위한 외부 협력 네트워크를 확장한다. 정부 지원 사업 및 보조금을 발굴하여 회사의 사업 자금을 확보하고, 대외 행사와 컨퍼런스 참여를 통해 브랜드 인지도를 높인다. 다양한 이해관계자와의 관계를 전략적으로 관리하여 회사의 대외 신뢰도를 제고하는 것이 핵심 역할이다.</w:t>
      </w:r>
    </w:p>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경영진/대표이사</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자료 승인, 공시 내용 확인, 투자자 미팅 참석</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데이터 제공, 공시 수치 검토</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법적 요건 검토, 파트너십 계약 검토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사업기획 전략담당</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방향 연계 IR 스토리 수립</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대외 브랜드 이미지 연계, 행사 홍보 협의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인사팀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조직·인력 현황 정보 제공</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재무·회계 이해</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손익계산서·재무상태표 해석 및 IR 자료 작성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투자자·파트너·정부 기관과의 명확하고 신뢰 있는 소통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파트너십·제휴 조건 협의 및 계약 협상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규제·공시 이해</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자본시장법, 공시 의무, 정부 지원 사업 관련 규제 이해</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문서 작성</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발표 자료, 사업 계획서, 협약서 작성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네트워킹</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투자자·파트너·정부 기관 대상 관계 구축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IR 자료 작성 및 투자자 커뮤니케이션</w:t>
      </w:r>
    </w:p>
    <w:p>
      <w:pPr>
        <w:pStyle w:val="ListParagraph"/>
        <w:numPr>
          <w:ilvl w:val="0"/>
          <w:numId w:val="2"/>
        </w:numPr>
      </w:pPr>
      <w:r>
        <w:rPr>
          <w:rFonts w:ascii="맑은 고딕" w:cs="맑은 고딕" w:eastAsia="맑은 고딕" w:hAnsi="맑은 고딕"/>
          <w:sz w:val="22"/>
          <w:szCs w:val="22"/>
        </w:rPr>
        <w:t xml:space="preserve">경영 현황, 재무 실적, 사업 전략을 포함한 IR 덱(Deck) 구성 방향을 기획한다.</w:t>
      </w:r>
    </w:p>
    <w:p>
      <w:pPr>
        <w:pStyle w:val="ListParagraph"/>
        <w:numPr>
          <w:ilvl w:val="0"/>
          <w:numId w:val="2"/>
        </w:numPr>
      </w:pPr>
      <w:r>
        <w:rPr>
          <w:rFonts w:ascii="맑은 고딕" w:cs="맑은 고딕" w:eastAsia="맑은 고딕" w:hAnsi="맑은 고딕"/>
          <w:sz w:val="22"/>
          <w:szCs w:val="22"/>
        </w:rPr>
        <w:t xml:space="preserve">재무팀으로부터 최신 실적 데이터를 수령하고 사업기획팀과 전략 메시지를 조율한다.</w:t>
      </w:r>
    </w:p>
    <w:p>
      <w:pPr>
        <w:pStyle w:val="ListParagraph"/>
        <w:numPr>
          <w:ilvl w:val="0"/>
          <w:numId w:val="2"/>
        </w:numPr>
      </w:pPr>
      <w:r>
        <w:rPr>
          <w:rFonts w:ascii="맑은 고딕" w:cs="맑은 고딕" w:eastAsia="맑은 고딕" w:hAnsi="맑은 고딕"/>
          <w:sz w:val="22"/>
          <w:szCs w:val="22"/>
        </w:rPr>
        <w:t xml:space="preserve">IR 덱 초안을 작성하고 경영진 검토 및 수정 의견을 반영한다.</w:t>
      </w:r>
    </w:p>
    <w:p>
      <w:pPr>
        <w:pStyle w:val="ListParagraph"/>
        <w:numPr>
          <w:ilvl w:val="0"/>
          <w:numId w:val="2"/>
        </w:numPr>
      </w:pPr>
      <w:r>
        <w:rPr>
          <w:rFonts w:ascii="맑은 고딕" w:cs="맑은 고딕" w:eastAsia="맑은 고딕" w:hAnsi="맑은 고딕"/>
          <w:sz w:val="22"/>
          <w:szCs w:val="22"/>
        </w:rPr>
        <w:t xml:space="preserve">투자자·애널리스트 대상 IR 미팅 일정을 조율하고 사전 질문을 수집한다.</w:t>
      </w:r>
    </w:p>
    <w:p>
      <w:pPr>
        <w:pStyle w:val="ListParagraph"/>
        <w:numPr>
          <w:ilvl w:val="0"/>
          <w:numId w:val="2"/>
        </w:numPr>
      </w:pPr>
      <w:r>
        <w:rPr>
          <w:rFonts w:ascii="맑은 고딕" w:cs="맑은 고딕" w:eastAsia="맑은 고딕" w:hAnsi="맑은 고딕"/>
          <w:sz w:val="22"/>
          <w:szCs w:val="22"/>
        </w:rPr>
        <w:t xml:space="preserve">IR 미팅을 진행하고 투자자 질의응답(Q&amp;A)을 효과적으로 대응한다.</w:t>
      </w:r>
    </w:p>
    <w:p>
      <w:pPr>
        <w:pStyle w:val="ListParagraph"/>
        <w:numPr>
          <w:ilvl w:val="0"/>
          <w:numId w:val="2"/>
        </w:numPr>
      </w:pPr>
      <w:r>
        <w:rPr>
          <w:rFonts w:ascii="맑은 고딕" w:cs="맑은 고딕" w:eastAsia="맑은 고딕" w:hAnsi="맑은 고딕"/>
          <w:sz w:val="22"/>
          <w:szCs w:val="22"/>
        </w:rPr>
        <w:t xml:space="preserve">미팅 후 피드백을 수렴하여 IR 자료와 커뮤니케이션 전략을 개선한다.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덱 구성 기획</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자료 기획안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실적 데이터 수령 및 전략 메시지 조율</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확인 완료본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덱 초안 작성 및 경영진 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덱 완성본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 미팅 일정 조율</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미팅 일정표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미팅 진행 및 Q&amp;A 대응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미팅 회의록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수렴 및 자료 개선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자료 업데이트본</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실적 데이터 최신화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전략 메시지 사업기획팀 조율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덱 초안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검토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 검토 완료(공시 관련 내용)</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 미팅 일정 2주 전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예상 Q&amp;A 목록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발표 리허설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미팅 회의록 작성 및 공유</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반영 IR 자료 업데이트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2.2 주요 경영 공시 및 공시 관리</w:t>
      </w:r>
    </w:p>
    <w:p>
      <w:pPr>
        <w:pStyle w:val="ListParagraph"/>
        <w:numPr>
          <w:ilvl w:val="0"/>
          <w:numId w:val="2"/>
        </w:numPr>
      </w:pPr>
      <w:r>
        <w:rPr>
          <w:rFonts w:ascii="맑은 고딕" w:cs="맑은 고딕" w:eastAsia="맑은 고딕" w:hAnsi="맑은 고딕"/>
          <w:sz w:val="22"/>
          <w:szCs w:val="22"/>
        </w:rPr>
        <w:t xml:space="preserve">공시 의무 대상 이벤트(실적 발표, 주요 계약 체결 등)를 사전에 파악하고 일정을 관리한다.</w:t>
      </w:r>
    </w:p>
    <w:p>
      <w:pPr>
        <w:pStyle w:val="ListParagraph"/>
        <w:numPr>
          <w:ilvl w:val="0"/>
          <w:numId w:val="2"/>
        </w:numPr>
      </w:pPr>
      <w:r>
        <w:rPr>
          <w:rFonts w:ascii="맑은 고딕" w:cs="맑은 고딕" w:eastAsia="맑은 고딕" w:hAnsi="맑은 고딕"/>
          <w:sz w:val="22"/>
          <w:szCs w:val="22"/>
        </w:rPr>
        <w:t xml:space="preserve">공시 초안을 작성하고 법무팀·재무팀의 검토를 거쳐 내용의 정확성을 확인한다.</w:t>
      </w:r>
    </w:p>
    <w:p>
      <w:pPr>
        <w:pStyle w:val="ListParagraph"/>
        <w:numPr>
          <w:ilvl w:val="0"/>
          <w:numId w:val="2"/>
        </w:numPr>
      </w:pPr>
      <w:r>
        <w:rPr>
          <w:rFonts w:ascii="맑은 고딕" w:cs="맑은 고딕" w:eastAsia="맑은 고딕" w:hAnsi="맑은 고딕"/>
          <w:sz w:val="22"/>
          <w:szCs w:val="22"/>
        </w:rPr>
        <w:t xml:space="preserve">공시 시스템(DART 등)에 정해진 기한 내에 공시를 등록한다.</w:t>
      </w:r>
    </w:p>
    <w:p>
      <w:pPr>
        <w:pStyle w:val="ListParagraph"/>
        <w:numPr>
          <w:ilvl w:val="0"/>
          <w:numId w:val="2"/>
        </w:numPr>
      </w:pPr>
      <w:r>
        <w:rPr>
          <w:rFonts w:ascii="맑은 고딕" w:cs="맑은 고딕" w:eastAsia="맑은 고딕" w:hAnsi="맑은 고딕"/>
          <w:sz w:val="22"/>
          <w:szCs w:val="22"/>
        </w:rPr>
        <w:t xml:space="preserve">공시 후 주요 투자자·이해관계자에게 공시 내용을 안내한다.</w:t>
      </w:r>
    </w:p>
    <w:p>
      <w:pPr>
        <w:pStyle w:val="ListParagraph"/>
        <w:numPr>
          <w:ilvl w:val="0"/>
          <w:numId w:val="2"/>
        </w:numPr>
      </w:pPr>
      <w:r>
        <w:rPr>
          <w:rFonts w:ascii="맑은 고딕" w:cs="맑은 고딕" w:eastAsia="맑은 고딕" w:hAnsi="맑은 고딕"/>
          <w:sz w:val="22"/>
          <w:szCs w:val="22"/>
        </w:rPr>
        <w:t xml:space="preserve">공시 현황을 정기적으로 모니터링하고 누락·오류 발생 시 즉시 정정한다.</w:t>
      </w:r>
    </w:p>
    <w:p>
      <w:pPr>
        <w:pStyle w:val="ListParagraph"/>
        <w:numPr>
          <w:ilvl w:val="0"/>
          <w:numId w:val="2"/>
        </w:numPr>
      </w:pPr>
      <w:r>
        <w:rPr>
          <w:rFonts w:ascii="맑은 고딕" w:cs="맑은 고딕" w:eastAsia="맑은 고딕" w:hAnsi="맑은 고딕"/>
          <w:sz w:val="22"/>
          <w:szCs w:val="22"/>
        </w:rPr>
        <w:t xml:space="preserve">연간 공시 일정표를 작성하여 공시 의무를 사전에 관리한다.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이벤트 파악 및 일정 관리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공시 일정표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초안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초안</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법무·재무 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검토 완료 공시문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시스템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완료 확인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이해관계자 공시 안내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안내 이메일</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현황 모니터링 및 정정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현황 관리 대장</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공시 의무 이벤트 목록 작성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마감일 2주 전 작업 착수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초안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수치 정확성 재무팀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 법적 요건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최종 승인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시스템 등록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등록 후 공시 내용 오류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투자자 공시 안내 발송</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현황 관리 대장 업데이트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2.3 전략적 파트너십·제휴 발굴</w:t>
      </w:r>
    </w:p>
    <w:p>
      <w:pPr>
        <w:pStyle w:val="ListParagraph"/>
        <w:numPr>
          <w:ilvl w:val="0"/>
          <w:numId w:val="2"/>
        </w:numPr>
      </w:pPr>
      <w:r>
        <w:rPr>
          <w:rFonts w:ascii="맑은 고딕" w:cs="맑은 고딕" w:eastAsia="맑은 고딕" w:hAnsi="맑은 고딕"/>
          <w:sz w:val="22"/>
          <w:szCs w:val="22"/>
        </w:rPr>
        <w:t xml:space="preserve">사업 전략과 연계된 파트너십 필요 영역(유통, 기술, 마케팅 등)을 정의한다.</w:t>
      </w:r>
    </w:p>
    <w:p>
      <w:pPr>
        <w:pStyle w:val="ListParagraph"/>
        <w:numPr>
          <w:ilvl w:val="0"/>
          <w:numId w:val="2"/>
        </w:numPr>
      </w:pPr>
      <w:r>
        <w:rPr>
          <w:rFonts w:ascii="맑은 고딕" w:cs="맑은 고딕" w:eastAsia="맑은 고딕" w:hAnsi="맑은 고딕"/>
          <w:sz w:val="22"/>
          <w:szCs w:val="22"/>
        </w:rPr>
        <w:t xml:space="preserve">잠재 파트너 후보를 발굴하고 각사의 역량·자원·전략 적합성을 분석한다.</w:t>
      </w:r>
    </w:p>
    <w:p>
      <w:pPr>
        <w:pStyle w:val="ListParagraph"/>
        <w:numPr>
          <w:ilvl w:val="0"/>
          <w:numId w:val="2"/>
        </w:numPr>
      </w:pPr>
      <w:r>
        <w:rPr>
          <w:rFonts w:ascii="맑은 고딕" w:cs="맑은 고딕" w:eastAsia="맑은 고딕" w:hAnsi="맑은 고딕"/>
          <w:sz w:val="22"/>
          <w:szCs w:val="22"/>
        </w:rPr>
        <w:t xml:space="preserve">파트너십을 통해 기대되는 상호 가치(Win-Win)를 정리하여 제안서를 작성한다.</w:t>
      </w:r>
    </w:p>
    <w:p>
      <w:pPr>
        <w:pStyle w:val="ListParagraph"/>
        <w:numPr>
          <w:ilvl w:val="0"/>
          <w:numId w:val="2"/>
        </w:numPr>
      </w:pPr>
      <w:r>
        <w:rPr>
          <w:rFonts w:ascii="맑은 고딕" w:cs="맑은 고딕" w:eastAsia="맑은 고딕" w:hAnsi="맑은 고딕"/>
          <w:sz w:val="22"/>
          <w:szCs w:val="22"/>
        </w:rPr>
        <w:t xml:space="preserve">잠재 파트너 담당자에게 접촉하고 초기 협의 미팅을 진행한다.</w:t>
      </w:r>
    </w:p>
    <w:p>
      <w:pPr>
        <w:pStyle w:val="ListParagraph"/>
        <w:numPr>
          <w:ilvl w:val="0"/>
          <w:numId w:val="2"/>
        </w:numPr>
      </w:pPr>
      <w:r>
        <w:rPr>
          <w:rFonts w:ascii="맑은 고딕" w:cs="맑은 고딕" w:eastAsia="맑은 고딕" w:hAnsi="맑은 고딕"/>
          <w:sz w:val="22"/>
          <w:szCs w:val="22"/>
        </w:rPr>
        <w:t xml:space="preserve">미팅 결과를 바탕으로 파트너십 구체화 여부를 평가하고 경영진에게 보고한다.</w:t>
      </w:r>
    </w:p>
    <w:p>
      <w:pPr>
        <w:pStyle w:val="ListParagraph"/>
        <w:numPr>
          <w:ilvl w:val="0"/>
          <w:numId w:val="2"/>
        </w:numPr>
      </w:pPr>
      <w:r>
        <w:rPr>
          <w:rFonts w:ascii="맑은 고딕" w:cs="맑은 고딕" w:eastAsia="맑은 고딕" w:hAnsi="맑은 고딕"/>
          <w:sz w:val="22"/>
          <w:szCs w:val="22"/>
        </w:rPr>
        <w:t xml:space="preserve">우선 협상 파트너를 선정하고 협상 단계로 진행한다.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필요 영역 정의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전략 방향서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잠재 파트너 후보 발굴 및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 후보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가치 제안서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제안서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잠재 파트너 접촉 및 초기 미팅</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미팅 결과 기록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구체화 평가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협상 파트너 선정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대상 목록</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필요 영역 3개 이상 정의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잠재 파트너 후보 5개 이상 발굴</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파트너 역량·적합성 분석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가치 제안서 작성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제안서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잠재 파트너 접촉 및 미팅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미팅 결과 기록 및 팀 공유</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구체화 가능성 평가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협상 파트너 1~2개 선정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다음 단계(협상) 일정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2.4 파트너십 협상 및 계약 관리</w:t>
      </w:r>
    </w:p>
    <w:p>
      <w:pPr>
        <w:pStyle w:val="ListParagraph"/>
        <w:numPr>
          <w:ilvl w:val="0"/>
          <w:numId w:val="2"/>
        </w:numPr>
      </w:pPr>
      <w:r>
        <w:rPr>
          <w:rFonts w:ascii="맑은 고딕" w:cs="맑은 고딕" w:eastAsia="맑은 고딕" w:hAnsi="맑은 고딕"/>
          <w:sz w:val="22"/>
          <w:szCs w:val="22"/>
        </w:rPr>
        <w:t xml:space="preserve">협상 목표(조건, 수익 배분, 역할 분담)와 양보 가능 한계선을 사전에 설정한다.</w:t>
      </w:r>
    </w:p>
    <w:p>
      <w:pPr>
        <w:pStyle w:val="ListParagraph"/>
        <w:numPr>
          <w:ilvl w:val="0"/>
          <w:numId w:val="2"/>
        </w:numPr>
      </w:pPr>
      <w:r>
        <w:rPr>
          <w:rFonts w:ascii="맑은 고딕" w:cs="맑은 고딕" w:eastAsia="맑은 고딕" w:hAnsi="맑은 고딕"/>
          <w:sz w:val="22"/>
          <w:szCs w:val="22"/>
        </w:rPr>
        <w:t xml:space="preserve">상대방의 협상 우선순위를 파악하고 상호 이익이 최대화되는 조건을 도출한다.</w:t>
      </w:r>
    </w:p>
    <w:p>
      <w:pPr>
        <w:pStyle w:val="ListParagraph"/>
        <w:numPr>
          <w:ilvl w:val="0"/>
          <w:numId w:val="2"/>
        </w:numPr>
      </w:pPr>
      <w:r>
        <w:rPr>
          <w:rFonts w:ascii="맑은 고딕" w:cs="맑은 고딕" w:eastAsia="맑은 고딕" w:hAnsi="맑은 고딕"/>
          <w:sz w:val="22"/>
          <w:szCs w:val="22"/>
        </w:rPr>
        <w:t xml:space="preserve">법무팀과 협력하여 계약서 초안을 검토하고 리스크 조항을 식별한다.</w:t>
      </w:r>
    </w:p>
    <w:p>
      <w:pPr>
        <w:pStyle w:val="ListParagraph"/>
        <w:numPr>
          <w:ilvl w:val="0"/>
          <w:numId w:val="2"/>
        </w:numPr>
      </w:pPr>
      <w:r>
        <w:rPr>
          <w:rFonts w:ascii="맑은 고딕" w:cs="맑은 고딕" w:eastAsia="맑은 고딕" w:hAnsi="맑은 고딕"/>
          <w:sz w:val="22"/>
          <w:szCs w:val="22"/>
        </w:rPr>
        <w:t xml:space="preserve">협상 과정에서 발생하는 주요 이슈를 경영진에게 신속히 보고하고 의사결정을 요청한다.</w:t>
      </w:r>
    </w:p>
    <w:p>
      <w:pPr>
        <w:pStyle w:val="ListParagraph"/>
        <w:numPr>
          <w:ilvl w:val="0"/>
          <w:numId w:val="2"/>
        </w:numPr>
      </w:pPr>
      <w:r>
        <w:rPr>
          <w:rFonts w:ascii="맑은 고딕" w:cs="맑은 고딕" w:eastAsia="맑은 고딕" w:hAnsi="맑은 고딕"/>
          <w:sz w:val="22"/>
          <w:szCs w:val="22"/>
        </w:rPr>
        <w:t xml:space="preserve">계약서에 서명하고 계약 원본을 안전하게 보관한다.</w:t>
      </w:r>
    </w:p>
    <w:p>
      <w:pPr>
        <w:pStyle w:val="ListParagraph"/>
        <w:numPr>
          <w:ilvl w:val="0"/>
          <w:numId w:val="2"/>
        </w:numPr>
      </w:pPr>
      <w:r>
        <w:rPr>
          <w:rFonts w:ascii="맑은 고딕" w:cs="맑은 고딕" w:eastAsia="맑은 고딕" w:hAnsi="맑은 고딕"/>
          <w:sz w:val="22"/>
          <w:szCs w:val="22"/>
        </w:rPr>
        <w:t xml:space="preserve">계약 이행 현황을 주기적으로 점검하고 양사 합의 사항의 준수를 확인한다.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목표 및 한계선 설정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전략서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상호 이익 최적 조건 도출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조건 합의서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초안 법무 검토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 검토 의견서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주요 이슈 경영진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의사결정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서명 및 보관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원본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이행 현황 점검</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이행 점검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목표 조건 3개 이상 설정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협상 한계선 경영진 사전 승인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상대방 우선순위 사전 파악</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초안 수령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 계약서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리스크 조항 수정 요청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법무팀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계약 조건 최종 승인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서명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계약서 원본 안전 보관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이행 첫 번째 점검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2.5 대외 행사·컨퍼런스 참여 관리</w:t>
      </w:r>
    </w:p>
    <w:p>
      <w:pPr>
        <w:pStyle w:val="ListParagraph"/>
        <w:numPr>
          <w:ilvl w:val="0"/>
          <w:numId w:val="2"/>
        </w:numPr>
      </w:pPr>
      <w:r>
        <w:rPr>
          <w:rFonts w:ascii="맑은 고딕" w:cs="맑은 고딕" w:eastAsia="맑은 고딕" w:hAnsi="맑은 고딕"/>
          <w:sz w:val="22"/>
          <w:szCs w:val="22"/>
        </w:rPr>
        <w:t xml:space="preserve">연간 참여 대상 대외 행사 및 컨퍼런스 목록을 작성하고 우선순위를 설정한다.</w:t>
      </w:r>
    </w:p>
    <w:p>
      <w:pPr>
        <w:pStyle w:val="ListParagraph"/>
        <w:numPr>
          <w:ilvl w:val="0"/>
          <w:numId w:val="2"/>
        </w:numPr>
      </w:pPr>
      <w:r>
        <w:rPr>
          <w:rFonts w:ascii="맑은 고딕" w:cs="맑은 고딕" w:eastAsia="맑은 고딕" w:hAnsi="맑은 고딕"/>
          <w:sz w:val="22"/>
          <w:szCs w:val="22"/>
        </w:rPr>
        <w:t xml:space="preserve">참여 목적(투자자 발굴, 파트너십 탐색, 브랜드 홍보)을 명확히 정의한다.</w:t>
      </w:r>
    </w:p>
    <w:p>
      <w:pPr>
        <w:pStyle w:val="ListParagraph"/>
        <w:numPr>
          <w:ilvl w:val="0"/>
          <w:numId w:val="2"/>
        </w:numPr>
      </w:pPr>
      <w:r>
        <w:rPr>
          <w:rFonts w:ascii="맑은 고딕" w:cs="맑은 고딕" w:eastAsia="맑은 고딕" w:hAnsi="맑은 고딕"/>
          <w:sz w:val="22"/>
          <w:szCs w:val="22"/>
        </w:rPr>
        <w:t xml:space="preserve">행사 참여 전 발표 자료(피칭 덱), 명함, 홍보 자료 등을 준비한다.</w:t>
      </w:r>
    </w:p>
    <w:p>
      <w:pPr>
        <w:pStyle w:val="ListParagraph"/>
        <w:numPr>
          <w:ilvl w:val="0"/>
          <w:numId w:val="2"/>
        </w:numPr>
      </w:pPr>
      <w:r>
        <w:rPr>
          <w:rFonts w:ascii="맑은 고딕" w:cs="맑은 고딕" w:eastAsia="맑은 고딕" w:hAnsi="맑은 고딕"/>
          <w:sz w:val="22"/>
          <w:szCs w:val="22"/>
        </w:rPr>
        <w:t xml:space="preserve">행사 현장에서 잠재 투자자·파트너와 네트워킹을 실시한다.</w:t>
      </w:r>
    </w:p>
    <w:p>
      <w:pPr>
        <w:pStyle w:val="ListParagraph"/>
        <w:numPr>
          <w:ilvl w:val="0"/>
          <w:numId w:val="2"/>
        </w:numPr>
      </w:pPr>
      <w:r>
        <w:rPr>
          <w:rFonts w:ascii="맑은 고딕" w:cs="맑은 고딕" w:eastAsia="맑은 고딕" w:hAnsi="맑은 고딕"/>
          <w:sz w:val="22"/>
          <w:szCs w:val="22"/>
        </w:rPr>
        <w:t xml:space="preserve">행사 종료 후 접촉한 관계자에게 팔로업 이메일을 발송하고 관계를 지속한다.</w:t>
      </w:r>
    </w:p>
    <w:p>
      <w:pPr>
        <w:pStyle w:val="ListParagraph"/>
        <w:numPr>
          <w:ilvl w:val="0"/>
          <w:numId w:val="2"/>
        </w:numPr>
      </w:pPr>
      <w:r>
        <w:rPr>
          <w:rFonts w:ascii="맑은 고딕" w:cs="맑은 고딕" w:eastAsia="맑은 고딕" w:hAnsi="맑은 고딕"/>
          <w:sz w:val="22"/>
          <w:szCs w:val="22"/>
        </w:rPr>
        <w:t xml:space="preserve">행사 참여 결과를 정리하여 경영진에게 보고하고 후속 액션을 관리한다.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행사 목록 작성 및 우선순위 설정</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행사 참여 계획</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참여 목적 정의</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행사별 목적 기술서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발표 자료·홍보물 준비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피칭 덱, 홍보 자료</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 현장 네트워킹</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명함·연락처 수집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팔로업 이메일 발송</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팔로업 이메일 발송 기록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 결과 보고 및 후속 관리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 결과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대외 행사 목록 10건 이상 조사</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 참여 행사 5건 이상 선정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참여 목적 및 KPI 설정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행사별 예산 편성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피칭 덱 최신화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홍보 자료(브로셔 등) 준비</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 현장 네트워킹 목표(접촉 건수) 달성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 후 3일 이내 팔로업 이메일 발송</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수집 명함·연락처 CRM 등록</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행사 결과 보고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대표이사</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2.6 정부 지원 사업·보조금 발굴 및 신청</w:t>
      </w:r>
    </w:p>
    <w:p>
      <w:pPr>
        <w:pStyle w:val="ListParagraph"/>
        <w:numPr>
          <w:ilvl w:val="0"/>
          <w:numId w:val="2"/>
        </w:numPr>
      </w:pPr>
      <w:r>
        <w:rPr>
          <w:rFonts w:ascii="맑은 고딕" w:cs="맑은 고딕" w:eastAsia="맑은 고딕" w:hAnsi="맑은 고딕"/>
          <w:sz w:val="22"/>
          <w:szCs w:val="22"/>
        </w:rPr>
        <w:t xml:space="preserve">중소기업 대상 정부 지원 사업(중소벤처기업부, 산업부, KOTRA 등)을 정기적으로 모니터링한다.</w:t>
      </w:r>
    </w:p>
    <w:p>
      <w:pPr>
        <w:pStyle w:val="ListParagraph"/>
        <w:numPr>
          <w:ilvl w:val="0"/>
          <w:numId w:val="2"/>
        </w:numPr>
      </w:pPr>
      <w:r>
        <w:rPr>
          <w:rFonts w:ascii="맑은 고딕" w:cs="맑은 고딕" w:eastAsia="맑은 고딕" w:hAnsi="맑은 고딕"/>
          <w:sz w:val="22"/>
          <w:szCs w:val="22"/>
        </w:rPr>
        <w:t xml:space="preserve">회사 사업 방향과 적합한 지원 사업을 선별하고 지원 조건 및 절차를 파악한다.</w:t>
      </w:r>
    </w:p>
    <w:p>
      <w:pPr>
        <w:pStyle w:val="ListParagraph"/>
        <w:numPr>
          <w:ilvl w:val="0"/>
          <w:numId w:val="2"/>
        </w:numPr>
      </w:pPr>
      <w:r>
        <w:rPr>
          <w:rFonts w:ascii="맑은 고딕" w:cs="맑은 고딕" w:eastAsia="맑은 고딕" w:hAnsi="맑은 고딕"/>
          <w:sz w:val="22"/>
          <w:szCs w:val="22"/>
        </w:rPr>
        <w:t xml:space="preserve">선정된 지원 사업에 대해 사업 계획서 및 신청 서류를 작성한다.</w:t>
      </w:r>
    </w:p>
    <w:p>
      <w:pPr>
        <w:pStyle w:val="ListParagraph"/>
        <w:numPr>
          <w:ilvl w:val="0"/>
          <w:numId w:val="2"/>
        </w:numPr>
      </w:pPr>
      <w:r>
        <w:rPr>
          <w:rFonts w:ascii="맑은 고딕" w:cs="맑은 고딕" w:eastAsia="맑은 고딕" w:hAnsi="맑은 고딕"/>
          <w:sz w:val="22"/>
          <w:szCs w:val="22"/>
        </w:rPr>
        <w:t xml:space="preserve">신청 전 관련 부서(재무, 기술, 마케팅)와 내용을 검토하고 보완한다.</w:t>
      </w:r>
    </w:p>
    <w:p>
      <w:pPr>
        <w:pStyle w:val="ListParagraph"/>
        <w:numPr>
          <w:ilvl w:val="0"/>
          <w:numId w:val="2"/>
        </w:numPr>
      </w:pPr>
      <w:r>
        <w:rPr>
          <w:rFonts w:ascii="맑은 고딕" w:cs="맑은 고딕" w:eastAsia="맑은 고딕" w:hAnsi="맑은 고딕"/>
          <w:sz w:val="22"/>
          <w:szCs w:val="22"/>
        </w:rPr>
        <w:t xml:space="preserve">정해진 기한 내에 서류를 제출하고 심사 과정에 대응한다.</w:t>
      </w:r>
    </w:p>
    <w:p>
      <w:pPr>
        <w:pStyle w:val="ListParagraph"/>
        <w:numPr>
          <w:ilvl w:val="0"/>
          <w:numId w:val="2"/>
        </w:numPr>
      </w:pPr>
      <w:r>
        <w:rPr>
          <w:rFonts w:ascii="맑은 고딕" w:cs="맑은 고딕" w:eastAsia="맑은 고딕" w:hAnsi="맑은 고딕"/>
          <w:sz w:val="22"/>
          <w:szCs w:val="22"/>
        </w:rPr>
        <w:t xml:space="preserve">지원 사업 선정 후 정산 및 성과 보고 의무를 준수하여 이행한다.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정부 지원 사업 정기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지원 사업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적합 지원 사업 선별 및 조건 파악</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지원 사업 분석서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계획서·신청 서류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신청 서류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검토 및 보완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검토 완료 신청 서류</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서류 제출 및 심사 대응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제출 완료 확인서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선정 후 정산·성과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정산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정부 지원 사업 월 1회 이상 모니터링</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신청 대상 사업 3건 이상 선정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지원 조건 적합성 사전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계획서 초안 작성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데이터 포함 여부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기술·서비스 내용 담당 부서 검토</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부서</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신청 마감일 1주 전 서류 완성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서류 제출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심사 발표 자료 준비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선정 후 정산 보고 기한 관리</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미팅 횟수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투자자·애널리스트 미팅 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5회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적시 등록률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기한 내 공시 건수 / 전체 공시 건수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건별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제안 전환율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계약 성사 건수 / 제안 건수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신규 파트너십 체결 건수</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신규 MOU·계약 체결 건수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 2건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대외 행사 참여 건수</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컨퍼런스·행사 참여 건수</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 5건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정부 지원 사업 선정 건수</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선정 건수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 2건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정부 지원금 확보 금액</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확보한 보조금·지원금 합계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5000만원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팔로업 이메일 발송률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 후 팔로업 발송 건수 / 접촉 건수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행사별</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PowerPoint</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덱, 피칭 자료 작성</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 발표 자료 제작 표준 도구</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DART (전자공시시스템)</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공시 서류 등록</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금융감독원 공식 공시 시스템</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Salesforce / HubSpot CRM</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투자자·파트너 관계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접촉 이력·팔로업 일정 체계적 관리</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데이터 분석, 투자 조건 시뮬레이션</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IR 수치 분석 및 투자 조건 협상 자료 작성</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중기부 기업마당</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정부 지원 사업 공고 모니터링</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중소기업 대상 지원 사업 통합 공고 채널</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LinkedIn</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투자자·파트너 네트워킹, 기업 홍보</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글로벌 비즈니스 네트워크 구축 및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 / Confluence</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관리 문서, 지원 사업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문서 중앙 관리 및 진행 상황 추적</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DocuSign</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전자 계약 서명</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파트너십 계약 체결 속도 향상</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Canva</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대외 홍보 자료 제작</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행사용 브로셔·인포그래픽 신속 제작</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IR·대외 협력 담당은 회사를 대표하여 외부 이해관계자와 소통하는 직무이므로, 내부 정보의 정확성과 외부 전달의 일관성을 유지하는 것이 최우선 원칙이다. IR 자료와 공시 내용은 반드시 재무팀·법무팀의 검토를 거친 후 배포하며, 경영진의 최종 승인 없이 공개되어서는 안 된다. 민감한 경영 정보의 외부 유출 방지를 위해 정보 보안 원칙을 엄격히 준수한다.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파트너십과 제휴 발굴 과정에서는 사업기획 전략담당과 긴밀하게 협의하여 전략적 방향성과 일치하는 파트너를 선별한다. 파트너 협상 과정에서는 법무팀을 반드시 참여시켜 계약 리스크를 최소화하고, 협상의 모든 진행 과정을 문서화하여 투명성을 유지한다. 협상 결렬 시에도 상대방과의 관계를 훼손하지 않도록 예의 있게 마무리한다.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정부 지원 사업 신청 시에는 각 담당 부서의 협조가 필수적이다. 신청 서류 작성 일정을 최소 1개월 전에 공유하고, 각 부서에 필요 자료와 제출 기한을 명확히 공지하여 마감일 지연을 방지한다. 지원 사업 선정 후에는 정산 및 성과 보고 의무를 반드시 이행하여 정부 기관과의 신뢰 관계를 유지하고 향후 지원 사업 선정 가능성을 높인다.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투자자가 IR 자료의 수치를 의심하거나 추가 자료를 요청하는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IR 자료의 근거 데이터가 명확하지 않거나 업계 평균 대비 수치가 이례적으로 보이는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IR 자료의 모든 수치에 대한 근거 데이터 시트를 사전에 준비해둔다.</w:t>
      </w:r>
    </w:p>
    <w:p>
      <w:pPr>
        <w:pStyle w:val="ListParagraph"/>
        <w:numPr>
          <w:ilvl w:val="0"/>
          <w:numId w:val="2"/>
        </w:numPr>
      </w:pPr>
      <w:r>
        <w:rPr>
          <w:rFonts w:ascii="맑은 고딕" w:cs="맑은 고딕" w:eastAsia="맑은 고딕" w:hAnsi="맑은 고딕"/>
          <w:sz w:val="22"/>
          <w:szCs w:val="22"/>
        </w:rPr>
        <w:t xml:space="preserve">공인된 외부 데이터(통계청, 업계 협회 보고서 등)를 인용하여 신뢰성을 높인다.</w:t>
      </w:r>
    </w:p>
    <w:p>
      <w:pPr>
        <w:pStyle w:val="ListParagraph"/>
        <w:numPr>
          <w:ilvl w:val="0"/>
          <w:numId w:val="2"/>
        </w:numPr>
      </w:pPr>
      <w:r>
        <w:rPr>
          <w:rFonts w:ascii="맑은 고딕" w:cs="맑은 고딕" w:eastAsia="맑은 고딕" w:hAnsi="맑은 고딕"/>
          <w:sz w:val="22"/>
          <w:szCs w:val="22"/>
        </w:rPr>
        <w:t xml:space="preserve">추가 자료 요청 시 재무팀과 협력하여 2~3영업일 내에 정확한 자료를 제공한다.</w:t>
      </w:r>
    </w:p>
    <w:p>
      <w:pPr>
        <w:pStyle w:val="ListParagraph"/>
        <w:numPr>
          <w:ilvl w:val="0"/>
          <w:numId w:val="2"/>
        </w:numPr>
      </w:pPr>
      <w:r>
        <w:rPr>
          <w:rFonts w:ascii="맑은 고딕" w:cs="맑은 고딕" w:eastAsia="맑은 고딕" w:hAnsi="맑은 고딕"/>
          <w:sz w:val="22"/>
          <w:szCs w:val="22"/>
        </w:rPr>
        <w:t xml:space="preserve">IR 자료에 회계감사 완료 재무제표 기준임을 명시하여 투명성을 강조한다.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공시 등록 마감일을 놓칠 위기에 처한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내부 자료 수집 지연 또는 검토 프로세스 지체로 공시 마감일이 임박한 상황이다.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연간 공시 일정표를 작성하고 마감일 3주 전부터 작업에 착수하는 프로세스를 표준화한다.</w:t>
      </w:r>
    </w:p>
    <w:p>
      <w:pPr>
        <w:pStyle w:val="ListParagraph"/>
        <w:numPr>
          <w:ilvl w:val="0"/>
          <w:numId w:val="2"/>
        </w:numPr>
      </w:pPr>
      <w:r>
        <w:rPr>
          <w:rFonts w:ascii="맑은 고딕" w:cs="맑은 고딕" w:eastAsia="맑은 고딕" w:hAnsi="맑은 고딕"/>
          <w:sz w:val="22"/>
          <w:szCs w:val="22"/>
        </w:rPr>
        <w:t xml:space="preserve">공시 작업 착수 시 재무팀·법무팀에 즉시 일정을 공유하여 검토 시간을 확보한다.</w:t>
      </w:r>
    </w:p>
    <w:p>
      <w:pPr>
        <w:pStyle w:val="ListParagraph"/>
        <w:numPr>
          <w:ilvl w:val="0"/>
          <w:numId w:val="2"/>
        </w:numPr>
      </w:pPr>
      <w:r>
        <w:rPr>
          <w:rFonts w:ascii="맑은 고딕" w:cs="맑은 고딕" w:eastAsia="맑은 고딕" w:hAnsi="맑은 고딕"/>
          <w:sz w:val="22"/>
          <w:szCs w:val="22"/>
        </w:rPr>
        <w:t xml:space="preserve">긴급 상황 발생 시 경영진에게 즉시 보고하고 필요 인원을 집중 투입한다.</w:t>
      </w:r>
    </w:p>
    <w:p>
      <w:pPr>
        <w:pStyle w:val="ListParagraph"/>
        <w:numPr>
          <w:ilvl w:val="0"/>
          <w:numId w:val="2"/>
        </w:numPr>
      </w:pPr>
      <w:r>
        <w:rPr>
          <w:rFonts w:ascii="맑은 고딕" w:cs="맑은 고딕" w:eastAsia="맑은 고딕" w:hAnsi="맑은 고딕"/>
          <w:sz w:val="22"/>
          <w:szCs w:val="22"/>
        </w:rPr>
        <w:t xml:space="preserve">불가피한 경우 주관 기관에 기한 연장 가능 여부를 확인하고 공식 요청한다.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파트너사와 계약 협상이 장기화되는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양사 간 이해관계 차이가 크거나 내부 의사결정이 지연되어 협상이 교착 상태에 빠지는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협상 교착 원인을 분석하고 핵심 쟁점을 명확히 정리한다.</w:t>
      </w:r>
    </w:p>
    <w:p>
      <w:pPr>
        <w:pStyle w:val="ListParagraph"/>
        <w:numPr>
          <w:ilvl w:val="0"/>
          <w:numId w:val="2"/>
        </w:numPr>
      </w:pPr>
      <w:r>
        <w:rPr>
          <w:rFonts w:ascii="맑은 고딕" w:cs="맑은 고딕" w:eastAsia="맑은 고딕" w:hAnsi="맑은 고딕"/>
          <w:sz w:val="22"/>
          <w:szCs w:val="22"/>
        </w:rPr>
        <w:t xml:space="preserve">우선순위가 낮은 쟁점에서 양보하여 핵심 쟁점의 합의를 이끌어내는 패키지 협상을 시도한다.</w:t>
      </w:r>
    </w:p>
    <w:p>
      <w:pPr>
        <w:pStyle w:val="ListParagraph"/>
        <w:numPr>
          <w:ilvl w:val="0"/>
          <w:numId w:val="2"/>
        </w:numPr>
      </w:pPr>
      <w:r>
        <w:rPr>
          <w:rFonts w:ascii="맑은 고딕" w:cs="맑은 고딕" w:eastAsia="맑은 고딕" w:hAnsi="맑은 고딕"/>
          <w:sz w:val="22"/>
          <w:szCs w:val="22"/>
        </w:rPr>
        <w:t xml:space="preserve">경영진이 직접 협상에 참여하여 의사결정 속도를 높이는 방안을 검토한다.</w:t>
      </w:r>
    </w:p>
    <w:p>
      <w:pPr>
        <w:pStyle w:val="ListParagraph"/>
        <w:numPr>
          <w:ilvl w:val="0"/>
          <w:numId w:val="2"/>
        </w:numPr>
      </w:pPr>
      <w:r>
        <w:rPr>
          <w:rFonts w:ascii="맑은 고딕" w:cs="맑은 고딕" w:eastAsia="맑은 고딕" w:hAnsi="맑은 고딕"/>
          <w:sz w:val="22"/>
          <w:szCs w:val="22"/>
        </w:rPr>
        <w:t xml:space="preserve">협상 마감 기한을 설정하고 기한 내 합의가 안 될 경우 대체 파트너 협상을 병행한다.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정부 지원 사업 신청에서 탈락하는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신청 서류의 미흡함 또는 지원 사업의 선정 기준과 자사의 역량이 일치하지 않는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탈락 후 평가 기관에 불합격 사유와 피드백을 요청하여 개선 포인트를 파악한다.</w:t>
      </w:r>
    </w:p>
    <w:p>
      <w:pPr>
        <w:pStyle w:val="ListParagraph"/>
        <w:numPr>
          <w:ilvl w:val="0"/>
          <w:numId w:val="2"/>
        </w:numPr>
      </w:pPr>
      <w:r>
        <w:rPr>
          <w:rFonts w:ascii="맑은 고딕" w:cs="맑은 고딕" w:eastAsia="맑은 고딕" w:hAnsi="맑은 고딕"/>
          <w:sz w:val="22"/>
          <w:szCs w:val="22"/>
        </w:rPr>
        <w:t xml:space="preserve">불합격 원인을 분석하여 서류 보완 사항과 역량 개발 계획을 수립한다.</w:t>
      </w:r>
    </w:p>
    <w:p>
      <w:pPr>
        <w:pStyle w:val="ListParagraph"/>
        <w:numPr>
          <w:ilvl w:val="0"/>
          <w:numId w:val="2"/>
        </w:numPr>
      </w:pPr>
      <w:r>
        <w:rPr>
          <w:rFonts w:ascii="맑은 고딕" w:cs="맑은 고딕" w:eastAsia="맑은 고딕" w:hAnsi="맑은 고딕"/>
          <w:sz w:val="22"/>
          <w:szCs w:val="22"/>
        </w:rPr>
        <w:t xml:space="preserve">차기 지원 사업을 조기에 탐색하여 준비 기간을 충분히 확보한다.</w:t>
      </w:r>
    </w:p>
    <w:p>
      <w:pPr>
        <w:pStyle w:val="ListParagraph"/>
        <w:numPr>
          <w:ilvl w:val="0"/>
          <w:numId w:val="2"/>
        </w:numPr>
      </w:pPr>
      <w:r>
        <w:rPr>
          <w:rFonts w:ascii="맑은 고딕" w:cs="맑은 고딕" w:eastAsia="맑은 고딕" w:hAnsi="맑은 고딕"/>
          <w:sz w:val="22"/>
          <w:szCs w:val="22"/>
        </w:rPr>
        <w:t xml:space="preserve">전문 컨설팅 업체나 지역 중소기업 지원 센터의 지원을 받아 서류 완성도를 높인다.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대외 행사 참여 후 네트워킹 성과가 없는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행사 참여 목적이 불명확하거나 팔로업 관리가 미흡하여 실질적 성과로 이어지지 않는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행사 참여 전 접촉 목표(특정 인원·기업)를 사전에 명확히 설정하고 사전 약속을 잡는다.</w:t>
      </w:r>
    </w:p>
    <w:p>
      <w:pPr>
        <w:pStyle w:val="ListParagraph"/>
        <w:numPr>
          <w:ilvl w:val="0"/>
          <w:numId w:val="2"/>
        </w:numPr>
      </w:pPr>
      <w:r>
        <w:rPr>
          <w:rFonts w:ascii="맑은 고딕" w:cs="맑은 고딕" w:eastAsia="맑은 고딕" w:hAnsi="맑은 고딕"/>
          <w:sz w:val="22"/>
          <w:szCs w:val="22"/>
        </w:rPr>
        <w:t xml:space="preserve">행사 현장에서 수집한 명함을 당일 CRM에 등록하고 팔로업 일정을 즉시 설정한다.</w:t>
      </w:r>
    </w:p>
    <w:p>
      <w:pPr>
        <w:pStyle w:val="ListParagraph"/>
        <w:numPr>
          <w:ilvl w:val="0"/>
          <w:numId w:val="2"/>
        </w:numPr>
      </w:pPr>
      <w:r>
        <w:rPr>
          <w:rFonts w:ascii="맑은 고딕" w:cs="맑은 고딕" w:eastAsia="맑은 고딕" w:hAnsi="맑은 고딕"/>
          <w:sz w:val="22"/>
          <w:szCs w:val="22"/>
        </w:rPr>
        <w:t xml:space="preserve">행사 후 48시간 내에 개인화된 팔로업 이메일을 발송하여 관계를 이어간다.</w:t>
      </w:r>
    </w:p>
    <w:p>
      <w:pPr>
        <w:pStyle w:val="ListParagraph"/>
        <w:numPr>
          <w:ilvl w:val="0"/>
          <w:numId w:val="2"/>
        </w:numPr>
      </w:pPr>
      <w:r>
        <w:rPr>
          <w:rFonts w:ascii="맑은 고딕" w:cs="맑은 고딕" w:eastAsia="맑은 고딕" w:hAnsi="맑은 고딕"/>
          <w:sz w:val="22"/>
          <w:szCs w:val="22"/>
        </w:rPr>
        <w:t xml:space="preserve">분기별 네트워크 관리 현황을 점검하고 장기적 관계 유지 계획을 수립한다.</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2026-05-17T10:51:24.185Z</dcterms:created>
  <dcterms:modified xsi:type="dcterms:W3CDTF">2026-05-17T10:51:24.185Z</dcterms:modified>
</cp:coreProperties>
</file>

<file path=docProps/custom.xml><?xml version="1.0" encoding="utf-8"?>
<Properties xmlns="http://schemas.openxmlformats.org/officeDocument/2006/custom-properties" xmlns:vt="http://schemas.openxmlformats.org/officeDocument/2006/docPropsVTypes"/>
</file>