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b/>
          <w:bCs/>
          <w:color w:val="1F3864"/>
          <w:sz w:val="32"/>
          <w:szCs w:val="32"/>
        </w:rPr>
        <w:t xml:space="preserve">경영 분석·성과 관리 담당</w:t>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color w:val="2E75B6"/>
          <w:sz w:val="24"/>
          <w:szCs w:val="24"/>
        </w:rPr>
        <w:t xml:space="preserve">B2C 중소기업 사업기획팀 업무 매뉴얼</w:t>
      </w:r>
    </w:p>
    <w:p>
      <w:r>
        <w:rPr>
          <w:rFonts w:ascii="맑은 고딕" w:cs="맑은 고딕" w:eastAsia="맑은 고딕" w:hAnsi="맑은 고딕"/>
          <w:sz w:val="22"/>
          <w:szCs w:val="22"/>
        </w:rPr>
        <w:t xml:space="preserve"/>
      </w:r>
    </w:p>
    <w:p>
      <w:pPr>
        <w:jc w:val="center"/>
      </w:pPr>
      <w:r>
        <w:rPr>
          <w:rFonts w:ascii="맑은 고딕" w:cs="맑은 고딕" w:eastAsia="맑은 고딕" w:hAnsi="맑은 고딕"/>
          <w:color w:val="666666"/>
          <w:sz w:val="20"/>
          <w:szCs w:val="20"/>
        </w:rPr>
        <w:t xml:space="preserve">v1.0 | 2025년</w:t>
      </w:r>
    </w:p>
    <w:p>
      <w:r>
        <w:br w:type="page"/>
      </w:r>
    </w:p>
    <w:p>
      <w:pPr>
        <w:pStyle w:val="Heading1"/>
      </w:pPr>
      <w:r>
        <w:rPr>
          <w:rFonts w:ascii="맑은 고딕" w:cs="맑은 고딕" w:eastAsia="맑은 고딕" w:hAnsi="맑은 고딕"/>
          <w:b/>
          <w:bCs/>
          <w:color w:val="1F3864"/>
          <w:sz w:val="32"/>
          <w:szCs w:val="32"/>
        </w:rPr>
        <w:t xml:space="preserve">1장. 직무 개요</w:t>
      </w:r>
    </w:p>
    <w:p>
      <w:pPr>
        <w:pStyle w:val="Heading2"/>
      </w:pPr>
      <w:r>
        <w:rPr>
          <w:rFonts w:ascii="맑은 고딕" w:cs="맑은 고딕" w:eastAsia="맑은 고딕" w:hAnsi="맑은 고딕"/>
          <w:b/>
          <w:bCs/>
          <w:color w:val="2E75B6"/>
          <w:sz w:val="28"/>
          <w:szCs w:val="28"/>
        </w:rPr>
        <w:t xml:space="preserve">1.1 직무 정의</w:t>
      </w:r>
    </w:p>
    <w:p>
      <w:r>
        <w:rPr>
          <w:rFonts w:ascii="맑은 고딕" w:cs="맑은 고딕" w:eastAsia="맑은 고딕" w:hAnsi="맑은 고딕"/>
          <w:sz w:val="22"/>
          <w:szCs w:val="22"/>
        </w:rPr>
        <w:t xml:space="preserve">경영 분석·성과 관리 담당은 B2C 중소기업의 경영 실적을 체계적으로 분석하고, KPI 기반의 성과 관리 체계를 운영하여 경영진이 신속하고 정확한 의사결정을 내릴 수 있도록 지원하는 직무이다. 월별·분기별 경영 현황을 종합하여 보고서를 작성하고, 예산 대비 실적 차이를 분석하여 개선 방향을 도출한다.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성과 대시보드를 설계·운영하여 경영 지표의 실시간 가시성을 확보하고, 사업부별 성과를 비교 분석하여 우수 사례 및 개선 필요 영역을 파악한다. 데이터 기반의 경영 문화를 정착시키기 위해 각 부서와 긴밀하게 협력하며, 성과 데이터의 정확성과 신뢰성을 유지하는 것이 핵심 역할이다.</w:t>
      </w:r>
    </w:p>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1.2 협업 구조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4700"/>
        <w:gridCol w:w="2138"/>
      </w:tblGrid>
      <w:tr>
        <w:tc>
          <w:tcPr>
            <w:tcW w:type="dxa" w:w="2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부서</w:t>
            </w:r>
          </w:p>
        </w:tc>
        <w:tc>
          <w:tcPr>
            <w:tcW w:type="dxa" w:w="47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내용</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빈도</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 데이터 제공, 예산 실적 공유</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2회 이상</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경영진/대표이사</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 현황 보고, 성과 리뷰</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영업팀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매출·수주 실적 데이터 수집</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 성과 지표 수집 및 분석</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2회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각 사업부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데이터 수집, 성과 목표 협의</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IT팀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BI 도구 구축·유지보수 협의</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1회</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1.3 필요 역량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900"/>
        <w:gridCol w:w="22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역량 구분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세부 내용</w:t>
            </w:r>
          </w:p>
        </w:tc>
        <w:tc>
          <w:tcPr>
            <w:tcW w:type="dxa" w:w="2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수준</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재무·회계 이해</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손익계산서, 재무상태표 분석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분석</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Excel, SQL, BI 도구를 활용한 대용량 데이터 분석</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설계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 특성에 맞는 성과 지표 체계 설계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시각화</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Power BI, Tableau 등을 활용한 대시보드 구축</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보고서 작성</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 현황 보고서 및 분석 자료 작성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커뮤니케이션</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분석 결과를 비전문가에게 명확히 전달하는 능력</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bl>
    <w:p>
      <w:r>
        <w:br w:type="page"/>
      </w:r>
    </w:p>
    <w:p>
      <w:pPr>
        <w:pStyle w:val="Heading1"/>
      </w:pPr>
      <w:r>
        <w:rPr>
          <w:rFonts w:ascii="맑은 고딕" w:cs="맑은 고딕" w:eastAsia="맑은 고딕" w:hAnsi="맑은 고딕"/>
          <w:b/>
          <w:bCs/>
          <w:color w:val="1F3864"/>
          <w:sz w:val="32"/>
          <w:szCs w:val="32"/>
        </w:rPr>
        <w:t xml:space="preserve">2장. 핵심 업무별 상세 프로세스</w:t>
      </w:r>
    </w:p>
    <w:p>
      <w:pPr>
        <w:pStyle w:val="Heading2"/>
      </w:pPr>
      <w:r>
        <w:rPr>
          <w:rFonts w:ascii="맑은 고딕" w:cs="맑은 고딕" w:eastAsia="맑은 고딕" w:hAnsi="맑은 고딕"/>
          <w:b/>
          <w:bCs/>
          <w:color w:val="2E75B6"/>
          <w:sz w:val="28"/>
          <w:szCs w:val="28"/>
        </w:rPr>
        <w:t xml:space="preserve">2.1 월별·분기별 경영 실적 분석</w:t>
      </w:r>
    </w:p>
    <w:p>
      <w:pPr>
        <w:pStyle w:val="ListParagraph"/>
        <w:numPr>
          <w:ilvl w:val="0"/>
          <w:numId w:val="2"/>
        </w:numPr>
      </w:pPr>
      <w:r>
        <w:rPr>
          <w:rFonts w:ascii="맑은 고딕" w:cs="맑은 고딕" w:eastAsia="맑은 고딕" w:hAnsi="맑은 고딕"/>
          <w:sz w:val="22"/>
          <w:szCs w:val="22"/>
        </w:rPr>
        <w:t xml:space="preserve">재무팀 및 각 사업부로부터 매출, 원가, 비용 데이터를 수집한다.</w:t>
      </w:r>
    </w:p>
    <w:p>
      <w:pPr>
        <w:pStyle w:val="ListParagraph"/>
        <w:numPr>
          <w:ilvl w:val="0"/>
          <w:numId w:val="2"/>
        </w:numPr>
      </w:pPr>
      <w:r>
        <w:rPr>
          <w:rFonts w:ascii="맑은 고딕" w:cs="맑은 고딕" w:eastAsia="맑은 고딕" w:hAnsi="맑은 고딕"/>
          <w:sz w:val="22"/>
          <w:szCs w:val="22"/>
        </w:rPr>
        <w:t xml:space="preserve">전월 대비, 전년 동기 대비 실적 변화를 분석하고 주요 변동 요인을 파악한다.</w:t>
      </w:r>
    </w:p>
    <w:p>
      <w:pPr>
        <w:pStyle w:val="ListParagraph"/>
        <w:numPr>
          <w:ilvl w:val="0"/>
          <w:numId w:val="2"/>
        </w:numPr>
      </w:pPr>
      <w:r>
        <w:rPr>
          <w:rFonts w:ascii="맑은 고딕" w:cs="맑은 고딕" w:eastAsia="맑은 고딕" w:hAnsi="맑은 고딕"/>
          <w:sz w:val="22"/>
          <w:szCs w:val="22"/>
        </w:rPr>
        <w:t xml:space="preserve">사업부별·채널별·제품군별 세부 실적을 분류하여 분석한다.</w:t>
      </w:r>
    </w:p>
    <w:p>
      <w:pPr>
        <w:pStyle w:val="ListParagraph"/>
        <w:numPr>
          <w:ilvl w:val="0"/>
          <w:numId w:val="2"/>
        </w:numPr>
      </w:pPr>
      <w:r>
        <w:rPr>
          <w:rFonts w:ascii="맑은 고딕" w:cs="맑은 고딕" w:eastAsia="맑은 고딕" w:hAnsi="맑은 고딕"/>
          <w:sz w:val="22"/>
          <w:szCs w:val="22"/>
        </w:rPr>
        <w:t xml:space="preserve">영업이익, 순이익, EBITDA 등 핵심 수익성 지표를 산출한다.</w:t>
      </w:r>
    </w:p>
    <w:p>
      <w:pPr>
        <w:pStyle w:val="ListParagraph"/>
        <w:numPr>
          <w:ilvl w:val="0"/>
          <w:numId w:val="2"/>
        </w:numPr>
      </w:pPr>
      <w:r>
        <w:rPr>
          <w:rFonts w:ascii="맑은 고딕" w:cs="맑은 고딕" w:eastAsia="맑은 고딕" w:hAnsi="맑은 고딕"/>
          <w:sz w:val="22"/>
          <w:szCs w:val="22"/>
        </w:rPr>
        <w:t xml:space="preserve">분석 결과를 바탕으로 경영 현황 보고서 초안을 작성한다.</w:t>
      </w:r>
    </w:p>
    <w:p>
      <w:pPr>
        <w:pStyle w:val="ListParagraph"/>
        <w:numPr>
          <w:ilvl w:val="0"/>
          <w:numId w:val="2"/>
        </w:numPr>
      </w:pPr>
      <w:r>
        <w:rPr>
          <w:rFonts w:ascii="맑은 고딕" w:cs="맑은 고딕" w:eastAsia="맑은 고딕" w:hAnsi="맑은 고딕"/>
          <w:sz w:val="22"/>
          <w:szCs w:val="22"/>
        </w:rPr>
        <w:t xml:space="preserve">경영진 보고 후 피드백을 반영하여 최종본을 확정하고 배포한다.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매출·원가·비용 데이터 수집</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원본 데이터 시트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전월/전년 대비 변화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실적 변동 분석표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세부 카테고리별 실적 분류</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세그먼트별 실적표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핵심 수익성 지표 산출</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수익성 지표 요약</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 현황 보고서 초안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보고서 초안</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및 최종본 확정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 현황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재무팀으로부터 매출 데이터 수신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원가 및 판관비 데이터 수집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전월 대비 매출 증감율 산출</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전년 동기 대비 비교 분석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사업부별 실적 분류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매출 분석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영업이익률 산출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EBITDA 계산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 보고서 초안 완성</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완료 및 피드백 반영</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2.2 KPI 체계 설계 및 관리</w:t>
      </w:r>
    </w:p>
    <w:p>
      <w:pPr>
        <w:pStyle w:val="ListParagraph"/>
        <w:numPr>
          <w:ilvl w:val="0"/>
          <w:numId w:val="2"/>
        </w:numPr>
      </w:pPr>
      <w:r>
        <w:rPr>
          <w:rFonts w:ascii="맑은 고딕" w:cs="맑은 고딕" w:eastAsia="맑은 고딕" w:hAnsi="맑은 고딕"/>
          <w:sz w:val="22"/>
          <w:szCs w:val="22"/>
        </w:rPr>
        <w:t xml:space="preserve">전사 전략 목표와 연계하여 KPI 체계의 기본 구조를 설계한다.</w:t>
      </w:r>
    </w:p>
    <w:p>
      <w:pPr>
        <w:pStyle w:val="ListParagraph"/>
        <w:numPr>
          <w:ilvl w:val="0"/>
          <w:numId w:val="2"/>
        </w:numPr>
      </w:pPr>
      <w:r>
        <w:rPr>
          <w:rFonts w:ascii="맑은 고딕" w:cs="맑은 고딕" w:eastAsia="맑은 고딕" w:hAnsi="맑은 고딕"/>
          <w:sz w:val="22"/>
          <w:szCs w:val="22"/>
        </w:rPr>
        <w:t xml:space="preserve">각 사업부·부서별 핵심 성과 지표(KPI)를 정의하고 산식을 표준화한다.</w:t>
      </w:r>
    </w:p>
    <w:p>
      <w:pPr>
        <w:pStyle w:val="ListParagraph"/>
        <w:numPr>
          <w:ilvl w:val="0"/>
          <w:numId w:val="2"/>
        </w:numPr>
      </w:pPr>
      <w:r>
        <w:rPr>
          <w:rFonts w:ascii="맑은 고딕" w:cs="맑은 고딕" w:eastAsia="맑은 고딕" w:hAnsi="맑은 고딕"/>
          <w:sz w:val="22"/>
          <w:szCs w:val="22"/>
        </w:rPr>
        <w:t xml:space="preserve">KPI 목표치를 설정하고 이해관계자와 합의한다.</w:t>
      </w:r>
    </w:p>
    <w:p>
      <w:pPr>
        <w:pStyle w:val="ListParagraph"/>
        <w:numPr>
          <w:ilvl w:val="0"/>
          <w:numId w:val="2"/>
        </w:numPr>
      </w:pPr>
      <w:r>
        <w:rPr>
          <w:rFonts w:ascii="맑은 고딕" w:cs="맑은 고딕" w:eastAsia="맑은 고딕" w:hAnsi="맑은 고딕"/>
          <w:sz w:val="22"/>
          <w:szCs w:val="22"/>
        </w:rPr>
        <w:t xml:space="preserve">KPI 데이터 수집 체계 및 측정 주기를 수립한다.</w:t>
      </w:r>
    </w:p>
    <w:p>
      <w:pPr>
        <w:pStyle w:val="ListParagraph"/>
        <w:numPr>
          <w:ilvl w:val="0"/>
          <w:numId w:val="2"/>
        </w:numPr>
      </w:pPr>
      <w:r>
        <w:rPr>
          <w:rFonts w:ascii="맑은 고딕" w:cs="맑은 고딕" w:eastAsia="맑은 고딕" w:hAnsi="맑은 고딕"/>
          <w:sz w:val="22"/>
          <w:szCs w:val="22"/>
        </w:rPr>
        <w:t xml:space="preserve">월간 KPI 달성 현황을 집계하고 갭 분석을 실시한다.</w:t>
      </w:r>
    </w:p>
    <w:p>
      <w:pPr>
        <w:pStyle w:val="ListParagraph"/>
        <w:numPr>
          <w:ilvl w:val="0"/>
          <w:numId w:val="2"/>
        </w:numPr>
      </w:pPr>
      <w:r>
        <w:rPr>
          <w:rFonts w:ascii="맑은 고딕" w:cs="맑은 고딕" w:eastAsia="맑은 고딕" w:hAnsi="맑은 고딕"/>
          <w:sz w:val="22"/>
          <w:szCs w:val="22"/>
        </w:rPr>
        <w:t xml:space="preserve">KPI 체계를 연간 검토하여 환경 변화에 맞게 업데이트한다.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전사 전략 목표 연계 KPI 구조 설계</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체계 설계서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부서별 KPI 정의 및 산식 표준화</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정의서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목표치 설정 및 합의</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목표 합의서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수집 체계 구축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수집 프로세스 문서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KPI 집계 및 갭 분석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KPI 현황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KPI 체계 검토 및 업데이트</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업데이트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전사 전략 목표 확인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사업부별 KPI 초안 작성</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산식 표준화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목표치 사업부 합의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각 사업부장</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데이터 출처 및 담당자 지정</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측정 주기(월/분기) 확정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KPI 집계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갭 분석 및 원인 파악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KPI 현황 보고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KPI 재검토 일정 수립</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2.3 사업부별 성과 대시보드 운영</w:t>
      </w:r>
    </w:p>
    <w:p>
      <w:pPr>
        <w:pStyle w:val="ListParagraph"/>
        <w:numPr>
          <w:ilvl w:val="0"/>
          <w:numId w:val="2"/>
        </w:numPr>
      </w:pPr>
      <w:r>
        <w:rPr>
          <w:rFonts w:ascii="맑은 고딕" w:cs="맑은 고딕" w:eastAsia="맑은 고딕" w:hAnsi="맑은 고딕"/>
          <w:sz w:val="22"/>
          <w:szCs w:val="22"/>
        </w:rPr>
        <w:t xml:space="preserve">대시보드 사용자(경영진, 사업부장 등) 요구사항을 수집하고 설계 방향을 정의한다.</w:t>
      </w:r>
    </w:p>
    <w:p>
      <w:pPr>
        <w:pStyle w:val="ListParagraph"/>
        <w:numPr>
          <w:ilvl w:val="0"/>
          <w:numId w:val="2"/>
        </w:numPr>
      </w:pPr>
      <w:r>
        <w:rPr>
          <w:rFonts w:ascii="맑은 고딕" w:cs="맑은 고딕" w:eastAsia="맑은 고딕" w:hAnsi="맑은 고딕"/>
          <w:sz w:val="22"/>
          <w:szCs w:val="22"/>
        </w:rPr>
        <w:t xml:space="preserve">Power BI 또는 Tableau를 활용하여 대시보드 프로토타입을 구축한다.</w:t>
      </w:r>
    </w:p>
    <w:p>
      <w:pPr>
        <w:pStyle w:val="ListParagraph"/>
        <w:numPr>
          <w:ilvl w:val="0"/>
          <w:numId w:val="2"/>
        </w:numPr>
      </w:pPr>
      <w:r>
        <w:rPr>
          <w:rFonts w:ascii="맑은 고딕" w:cs="맑은 고딕" w:eastAsia="맑은 고딕" w:hAnsi="맑은 고딕"/>
          <w:sz w:val="22"/>
          <w:szCs w:val="22"/>
        </w:rPr>
        <w:t xml:space="preserve">데이터 소스(ERP, CRM, 영업 시스템 등)와 대시보드를 연동한다.</w:t>
      </w:r>
    </w:p>
    <w:p>
      <w:pPr>
        <w:pStyle w:val="ListParagraph"/>
        <w:numPr>
          <w:ilvl w:val="0"/>
          <w:numId w:val="2"/>
        </w:numPr>
      </w:pPr>
      <w:r>
        <w:rPr>
          <w:rFonts w:ascii="맑은 고딕" w:cs="맑은 고딕" w:eastAsia="맑은 고딕" w:hAnsi="맑은 고딕"/>
          <w:sz w:val="22"/>
          <w:szCs w:val="22"/>
        </w:rPr>
        <w:t xml:space="preserve">사용자 피드백을 반영하여 대시보드를 개선하고 최종 배포한다.</w:t>
      </w:r>
    </w:p>
    <w:p>
      <w:pPr>
        <w:pStyle w:val="ListParagraph"/>
        <w:numPr>
          <w:ilvl w:val="0"/>
          <w:numId w:val="2"/>
        </w:numPr>
      </w:pPr>
      <w:r>
        <w:rPr>
          <w:rFonts w:ascii="맑은 고딕" w:cs="맑은 고딕" w:eastAsia="맑은 고딕" w:hAnsi="맑은 고딕"/>
          <w:sz w:val="22"/>
          <w:szCs w:val="22"/>
        </w:rPr>
        <w:t xml:space="preserve">월간 데이터 업데이트 및 정합성 검증을 실시한다.</w:t>
      </w:r>
    </w:p>
    <w:p>
      <w:pPr>
        <w:pStyle w:val="ListParagraph"/>
        <w:numPr>
          <w:ilvl w:val="0"/>
          <w:numId w:val="2"/>
        </w:numPr>
      </w:pPr>
      <w:r>
        <w:rPr>
          <w:rFonts w:ascii="맑은 고딕" w:cs="맑은 고딕" w:eastAsia="맑은 고딕" w:hAnsi="맑은 고딕"/>
          <w:sz w:val="22"/>
          <w:szCs w:val="22"/>
        </w:rPr>
        <w:t xml:space="preserve">대시보드 활용 교육을 실시하고 사용 현황을 모니터링한다.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사용자 요구사항 수집</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대시보드 설계 요건서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대시보드 프로토타입 구축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프로토타입 화면</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소스 연동</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파이프라인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사용자 피드백 반영 및 배포</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최종 대시보드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데이터 업데이트 및 검증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업데이트 이력 로그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활용 교육 및 모니터링</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교육 자료, 사용 현황 보고</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사용자 요구사항 인터뷰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대시보드 KPI 항목 목록 확정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소스 목록 및 접근 권한 확보</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IT팀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프로토타입 구축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사용자 시연 및 피드백 수렴</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각 사용자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최종 대시보드 배포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데이터 업데이트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정합성 검증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활용 교육 실시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대시보드 접속 현황 모니터링</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2.4 예산 대비 실적 분석 (Budget vs Actual)</w:t>
      </w:r>
    </w:p>
    <w:p>
      <w:pPr>
        <w:pStyle w:val="ListParagraph"/>
        <w:numPr>
          <w:ilvl w:val="0"/>
          <w:numId w:val="2"/>
        </w:numPr>
      </w:pPr>
      <w:r>
        <w:rPr>
          <w:rFonts w:ascii="맑은 고딕" w:cs="맑은 고딕" w:eastAsia="맑은 고딕" w:hAnsi="맑은 고딕"/>
          <w:sz w:val="22"/>
          <w:szCs w:val="22"/>
        </w:rPr>
        <w:t xml:space="preserve">연간 예산 편성 시 재무팀과 협의하여 사업부별 예산 배분 기준을 설정한다.</w:t>
      </w:r>
    </w:p>
    <w:p>
      <w:pPr>
        <w:pStyle w:val="ListParagraph"/>
        <w:numPr>
          <w:ilvl w:val="0"/>
          <w:numId w:val="2"/>
        </w:numPr>
      </w:pPr>
      <w:r>
        <w:rPr>
          <w:rFonts w:ascii="맑은 고딕" w:cs="맑은 고딕" w:eastAsia="맑은 고딕" w:hAnsi="맑은 고딕"/>
          <w:sz w:val="22"/>
          <w:szCs w:val="22"/>
        </w:rPr>
        <w:t xml:space="preserve">매월 실적 데이터를 예산과 비교하여 Budget vs Actual 분석표를 작성한다.</w:t>
      </w:r>
    </w:p>
    <w:p>
      <w:pPr>
        <w:pStyle w:val="ListParagraph"/>
        <w:numPr>
          <w:ilvl w:val="0"/>
          <w:numId w:val="2"/>
        </w:numPr>
      </w:pPr>
      <w:r>
        <w:rPr>
          <w:rFonts w:ascii="맑은 고딕" w:cs="맑은 고딕" w:eastAsia="맑은 고딕" w:hAnsi="맑은 고딕"/>
          <w:sz w:val="22"/>
          <w:szCs w:val="22"/>
        </w:rPr>
        <w:t xml:space="preserve">주요 항목별 편차(Variance) 원인을 분석하고 담당 부서에 소명을 요청한다.</w:t>
      </w:r>
    </w:p>
    <w:p>
      <w:pPr>
        <w:pStyle w:val="ListParagraph"/>
        <w:numPr>
          <w:ilvl w:val="0"/>
          <w:numId w:val="2"/>
        </w:numPr>
      </w:pPr>
      <w:r>
        <w:rPr>
          <w:rFonts w:ascii="맑은 고딕" w:cs="맑은 고딕" w:eastAsia="맑은 고딕" w:hAnsi="맑은 고딕"/>
          <w:sz w:val="22"/>
          <w:szCs w:val="22"/>
        </w:rPr>
        <w:t xml:space="preserve">편차가 큰 항목에 대해 수정 예측치(Forecast)를 산출한다.</w:t>
      </w:r>
    </w:p>
    <w:p>
      <w:pPr>
        <w:pStyle w:val="ListParagraph"/>
        <w:numPr>
          <w:ilvl w:val="0"/>
          <w:numId w:val="2"/>
        </w:numPr>
      </w:pPr>
      <w:r>
        <w:rPr>
          <w:rFonts w:ascii="맑은 고딕" w:cs="맑은 고딕" w:eastAsia="맑은 고딕" w:hAnsi="맑은 고딕"/>
          <w:sz w:val="22"/>
          <w:szCs w:val="22"/>
        </w:rPr>
        <w:t xml:space="preserve">BvA 분석 결과를 경영진 월간 보고에 포함하여 보고한다.</w:t>
      </w:r>
    </w:p>
    <w:p>
      <w:pPr>
        <w:pStyle w:val="ListParagraph"/>
        <w:numPr>
          <w:ilvl w:val="0"/>
          <w:numId w:val="2"/>
        </w:numPr>
      </w:pPr>
      <w:r>
        <w:rPr>
          <w:rFonts w:ascii="맑은 고딕" w:cs="맑은 고딕" w:eastAsia="맑은 고딕" w:hAnsi="맑은 고딕"/>
          <w:sz w:val="22"/>
          <w:szCs w:val="22"/>
        </w:rPr>
        <w:t xml:space="preserve">연간 예산 편차 패턴을 분석하여 차기 연도 예산 편성에 반영한다.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예산 데이터 및 실적 데이터 수집</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예산·실적 원본 데이터</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BvA 분석표 작성</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Budget vs Actual 분석표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편차 원인 분석 및 소명 요청</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편차 원인 분석서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수정 예측치(Forecast) 산출</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Forecast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월간 보고 포함 보고</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경영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편차 패턴 분석 및 차기 반영</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예산 편성 개선 의견서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실적 데이터 수신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예산 기준 데이터 확인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BvA 분석표 작성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매출 편차 원인 분석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비용 편차 원인 분석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편차 5% 이상 항목 소명 요청</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Forecast 업데이트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Forecast 합리성 검토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차기 예산 개선 의견 문서화</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2.5 경영 현황 보고서 작성</w:t>
      </w:r>
    </w:p>
    <w:p>
      <w:pPr>
        <w:pStyle w:val="ListParagraph"/>
        <w:numPr>
          <w:ilvl w:val="0"/>
          <w:numId w:val="2"/>
        </w:numPr>
      </w:pPr>
      <w:r>
        <w:rPr>
          <w:rFonts w:ascii="맑은 고딕" w:cs="맑은 고딕" w:eastAsia="맑은 고딕" w:hAnsi="맑은 고딕"/>
          <w:sz w:val="22"/>
          <w:szCs w:val="22"/>
        </w:rPr>
        <w:t xml:space="preserve">보고 주기(월간·분기·연간)에 따라 보고서 목차와 작성 일정을 수립한다.</w:t>
      </w:r>
    </w:p>
    <w:p>
      <w:pPr>
        <w:pStyle w:val="ListParagraph"/>
        <w:numPr>
          <w:ilvl w:val="0"/>
          <w:numId w:val="2"/>
        </w:numPr>
      </w:pPr>
      <w:r>
        <w:rPr>
          <w:rFonts w:ascii="맑은 고딕" w:cs="맑은 고딕" w:eastAsia="맑은 고딕" w:hAnsi="맑은 고딕"/>
          <w:sz w:val="22"/>
          <w:szCs w:val="22"/>
        </w:rPr>
        <w:t xml:space="preserve">각 부서로부터 성과 데이터와 주요 이슈를 수집한다.</w:t>
      </w:r>
    </w:p>
    <w:p>
      <w:pPr>
        <w:pStyle w:val="ListParagraph"/>
        <w:numPr>
          <w:ilvl w:val="0"/>
          <w:numId w:val="2"/>
        </w:numPr>
      </w:pPr>
      <w:r>
        <w:rPr>
          <w:rFonts w:ascii="맑은 고딕" w:cs="맑은 고딕" w:eastAsia="맑은 고딕" w:hAnsi="맑은 고딕"/>
          <w:sz w:val="22"/>
          <w:szCs w:val="22"/>
        </w:rPr>
        <w:t xml:space="preserve">데이터를 분석하여 경영 현황을 종합적으로 서술하는 초안을 작성한다.</w:t>
      </w:r>
    </w:p>
    <w:p>
      <w:pPr>
        <w:pStyle w:val="ListParagraph"/>
        <w:numPr>
          <w:ilvl w:val="0"/>
          <w:numId w:val="2"/>
        </w:numPr>
      </w:pPr>
      <w:r>
        <w:rPr>
          <w:rFonts w:ascii="맑은 고딕" w:cs="맑은 고딕" w:eastAsia="맑은 고딕" w:hAnsi="맑은 고딕"/>
          <w:sz w:val="22"/>
          <w:szCs w:val="22"/>
        </w:rPr>
        <w:t xml:space="preserve">팀장 및 관련 부서의 검토를 거쳐 오류를 수정하고 내용을 보완한다.</w:t>
      </w:r>
    </w:p>
    <w:p>
      <w:pPr>
        <w:pStyle w:val="ListParagraph"/>
        <w:numPr>
          <w:ilvl w:val="0"/>
          <w:numId w:val="2"/>
        </w:numPr>
      </w:pPr>
      <w:r>
        <w:rPr>
          <w:rFonts w:ascii="맑은 고딕" w:cs="맑은 고딕" w:eastAsia="맑은 고딕" w:hAnsi="맑은 고딕"/>
          <w:sz w:val="22"/>
          <w:szCs w:val="22"/>
        </w:rPr>
        <w:t xml:space="preserve">경영진 보고 회의에서 주요 내용을 발표하고 질의응답을 진행한다.</w:t>
      </w:r>
    </w:p>
    <w:p>
      <w:pPr>
        <w:pStyle w:val="ListParagraph"/>
        <w:numPr>
          <w:ilvl w:val="0"/>
          <w:numId w:val="2"/>
        </w:numPr>
      </w:pPr>
      <w:r>
        <w:rPr>
          <w:rFonts w:ascii="맑은 고딕" w:cs="맑은 고딕" w:eastAsia="맑은 고딕" w:hAnsi="맑은 고딕"/>
          <w:sz w:val="22"/>
          <w:szCs w:val="22"/>
        </w:rPr>
        <w:t xml:space="preserve">보고서 최종본을 보관 시스템에 등록하고 관련 부서에 배포한다.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 일정 및 목차 수립</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보고서 작성 일정표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부서별 성과 데이터 수집</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원본 데이터 취합본</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 현황 보고서 초안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보고서 초안</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검토 및 수정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수정 완료본</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및 발표</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 회의록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최종본 보관 및 배포</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최종 경영 현황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보고서 작성 일정 공지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각 부서 데이터 제출 마감 설정</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모든 부서 데이터 수집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달성 현황 포함 여부 확인</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BvA 분석 내용 포함 여부 확인</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보고서 수치 오류 최종 검증</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팀장 검토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팀장</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피드백 반영 및 최종본 완성</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공유 드라이브 업로드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rPr>
          <w:rFonts w:ascii="맑은 고딕" w:cs="맑은 고딕" w:eastAsia="맑은 고딕" w:hAnsi="맑은 고딕"/>
          <w:sz w:val="22"/>
          <w:szCs w:val="22"/>
        </w:rPr>
        <w:t xml:space="preserve"/>
      </w:r>
    </w:p>
    <w:p>
      <w:pPr>
        <w:pStyle w:val="Heading2"/>
      </w:pPr>
      <w:r>
        <w:rPr>
          <w:rFonts w:ascii="맑은 고딕" w:cs="맑은 고딕" w:eastAsia="맑은 고딕" w:hAnsi="맑은 고딕"/>
          <w:b/>
          <w:bCs/>
          <w:color w:val="2E75B6"/>
          <w:sz w:val="28"/>
          <w:szCs w:val="28"/>
        </w:rPr>
        <w:t xml:space="preserve">2.6 성과 개선 과제 도출 및 관리</w:t>
      </w:r>
    </w:p>
    <w:p>
      <w:pPr>
        <w:pStyle w:val="ListParagraph"/>
        <w:numPr>
          <w:ilvl w:val="0"/>
          <w:numId w:val="2"/>
        </w:numPr>
      </w:pPr>
      <w:r>
        <w:rPr>
          <w:rFonts w:ascii="맑은 고딕" w:cs="맑은 고딕" w:eastAsia="맑은 고딕" w:hAnsi="맑은 고딕"/>
          <w:sz w:val="22"/>
          <w:szCs w:val="22"/>
        </w:rPr>
        <w:t xml:space="preserve">KPI 갭 분석 및 BvA 분석 결과를 기반으로 개선 필요 영역을 식별한다.</w:t>
      </w:r>
    </w:p>
    <w:p>
      <w:pPr>
        <w:pStyle w:val="ListParagraph"/>
        <w:numPr>
          <w:ilvl w:val="0"/>
          <w:numId w:val="2"/>
        </w:numPr>
      </w:pPr>
      <w:r>
        <w:rPr>
          <w:rFonts w:ascii="맑은 고딕" w:cs="맑은 고딕" w:eastAsia="맑은 고딕" w:hAnsi="맑은 고딕"/>
          <w:sz w:val="22"/>
          <w:szCs w:val="22"/>
        </w:rPr>
        <w:t xml:space="preserve">개선 과제별 원인을 심층 분석하고 개선 방향을 도출한다.</w:t>
      </w:r>
    </w:p>
    <w:p>
      <w:pPr>
        <w:pStyle w:val="ListParagraph"/>
        <w:numPr>
          <w:ilvl w:val="0"/>
          <w:numId w:val="2"/>
        </w:numPr>
      </w:pPr>
      <w:r>
        <w:rPr>
          <w:rFonts w:ascii="맑은 고딕" w:cs="맑은 고딕" w:eastAsia="맑은 고딕" w:hAnsi="맑은 고딕"/>
          <w:sz w:val="22"/>
          <w:szCs w:val="22"/>
        </w:rPr>
        <w:t xml:space="preserve">개선 과제의 우선순위를 설정하고 담당 부서와 실행 계획을 수립한다.</w:t>
      </w:r>
    </w:p>
    <w:p>
      <w:pPr>
        <w:pStyle w:val="ListParagraph"/>
        <w:numPr>
          <w:ilvl w:val="0"/>
          <w:numId w:val="2"/>
        </w:numPr>
      </w:pPr>
      <w:r>
        <w:rPr>
          <w:rFonts w:ascii="맑은 고딕" w:cs="맑은 고딕" w:eastAsia="맑은 고딕" w:hAnsi="맑은 고딕"/>
          <w:sz w:val="22"/>
          <w:szCs w:val="22"/>
        </w:rPr>
        <w:t xml:space="preserve">과제별 목표(Target), 마감일, 담당자를 확정하고 과제 관리 대장에 등록한다.</w:t>
      </w:r>
    </w:p>
    <w:p>
      <w:pPr>
        <w:pStyle w:val="ListParagraph"/>
        <w:numPr>
          <w:ilvl w:val="0"/>
          <w:numId w:val="2"/>
        </w:numPr>
      </w:pPr>
      <w:r>
        <w:rPr>
          <w:rFonts w:ascii="맑은 고딕" w:cs="맑은 고딕" w:eastAsia="맑은 고딕" w:hAnsi="맑은 고딕"/>
          <w:sz w:val="22"/>
          <w:szCs w:val="22"/>
        </w:rPr>
        <w:t xml:space="preserve">월간 개선 과제 진행 현황을 점검하고 장애 요인을 제거한다.</w:t>
      </w:r>
    </w:p>
    <w:p>
      <w:pPr>
        <w:pStyle w:val="ListParagraph"/>
        <w:numPr>
          <w:ilvl w:val="0"/>
          <w:numId w:val="2"/>
        </w:numPr>
      </w:pPr>
      <w:r>
        <w:rPr>
          <w:rFonts w:ascii="맑은 고딕" w:cs="맑은 고딕" w:eastAsia="맑은 고딕" w:hAnsi="맑은 고딕"/>
          <w:sz w:val="22"/>
          <w:szCs w:val="22"/>
        </w:rPr>
        <w:t xml:space="preserve">개선 효과를 측정하고 경영진에게 결과를 보고한다.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필요 영역 식별</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영역 목록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원인 심층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원인 분석서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과제 우선순위 설정 및 계획 수립</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과제 계획서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 관리 대장 등록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 관리 대장</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진행 현황 점검</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진행 현황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효과 측정 및 보고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효과 분석 보고서</w:t>
            </w:r>
          </w:p>
        </w:tc>
      </w:tr>
    </w:tbl>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갭 분석 기반 개선 영역 식별</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BvA 편차 기반 개선 영역 추가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원인 분석 완료(5Why 등 활용)</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과제 목록 작성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우선순위 매트릭스 적용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 부서와 실행 계획 합의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각 사업부</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 관리 대장 등록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 진행 현황 점검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효과 정량 측정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최종 보고 완료</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경영분석담당</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r>
        <w:br w:type="page"/>
      </w:r>
    </w:p>
    <w:p>
      <w:pPr>
        <w:pStyle w:val="Heading1"/>
      </w:pPr>
      <w:r>
        <w:rPr>
          <w:rFonts w:ascii="맑은 고딕" w:cs="맑은 고딕" w:eastAsia="맑은 고딕" w:hAnsi="맑은 고딕"/>
          <w:b/>
          <w:bCs/>
          <w:color w:val="1F3864"/>
          <w:sz w:val="32"/>
          <w:szCs w:val="32"/>
        </w:rPr>
        <w:t xml:space="preserve">3장. KPI 및 성과 지표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2000"/>
        <w:gridCol w:w="21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지표명</w:t>
            </w:r>
          </w:p>
        </w:tc>
        <w:tc>
          <w:tcPr>
            <w:tcW w:type="dxa" w:w="3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산식/기준</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목표 기준</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측정 주기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 보고서 적시 제출률</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기한 내 제출 건수 / 전체 보고 건수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달성률</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달성 KPI 수 / 전체 KPI 수 × 100</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85%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BvA 편차율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|실적 - 예산| / 예산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 이하</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대시보드 데이터 정확도</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오류 발생 건수 / 전체 데이터 항목 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99%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과제 실행률</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진행 중 과제 수 / 등록 과제 수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80%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Forecast 정확도</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|예측값 - 실적| / 실적 × 100</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 이하</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 데이터 수집 완료율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제출 부서 수 / 전체 대상 부서 수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과제 효과 달성률</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효과 달성 과제 수 / 전체 과제 수 × 100</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75%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bl>
    <w:p>
      <w:r>
        <w:br w:type="page"/>
      </w:r>
    </w:p>
    <w:p>
      <w:pPr>
        <w:pStyle w:val="Heading1"/>
      </w:pPr>
      <w:r>
        <w:rPr>
          <w:rFonts w:ascii="맑은 고딕" w:cs="맑은 고딕" w:eastAsia="맑은 고딕" w:hAnsi="맑은 고딕"/>
          <w:b/>
          <w:bCs/>
          <w:color w:val="1F3864"/>
          <w:sz w:val="32"/>
          <w:szCs w:val="32"/>
        </w:rPr>
        <w:t xml:space="preserve">4장. 주요 사용 도구</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1500"/>
        <w:gridCol w:w="3638"/>
      </w:tblGrid>
      <w:tr>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도구명</w:t>
            </w:r>
          </w:p>
        </w:tc>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용도</w:t>
            </w:r>
          </w:p>
        </w:tc>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무료/유료</w:t>
            </w:r>
          </w:p>
        </w:tc>
        <w:tc>
          <w:tcPr>
            <w:tcW w:type="dxa" w:w="36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추천 이유</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Excel</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분석, BvA 분석표 작성</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대용량 재무 데이터 처리 및 복잡한 수식 활용에 최적</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Power BI</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성과 대시보드 구축·운영</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실시간 데이터 연동 및 직관적 시각화 제공</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SAP / ERP</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재무·경영 데이터 추출</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통합 경영 데이터 원천 시스템으로 신뢰도 확보</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SQL</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데이터베이스 쿼리 및 추출</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대용량 데이터 신속 추출 및 가공에 필수</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PowerPoint</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 현황 보고서 작성</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자료의 시각화 및 발표에 적합</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Notion / Confluence</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체계 문서 관리</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KPI 정의서·과제 관리 대장 등 문서 중앙 관리</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Tableau</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시각화 분석, 트렌드 탐색</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다차원 데이터 시각화 및 드릴다운 분석 지원</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Google Sheets</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부서별 데이터 수집 양식</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부서 간 데이터 수집 공유 양식으로 활용</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Jira / Asana</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과제 일정 관리</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부분 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과제별 마감일·담당자·진행 상황 추적에 적합</w:t>
            </w:r>
          </w:p>
        </w:tc>
      </w:tr>
    </w:tbl>
    <w:p>
      <w:r>
        <w:br w:type="page"/>
      </w:r>
    </w:p>
    <w:p>
      <w:pPr>
        <w:pStyle w:val="Heading1"/>
      </w:pPr>
      <w:r>
        <w:rPr>
          <w:rFonts w:ascii="맑은 고딕" w:cs="맑은 고딕" w:eastAsia="맑은 고딕" w:hAnsi="맑은 고딕"/>
          <w:b/>
          <w:bCs/>
          <w:color w:val="1F3864"/>
          <w:sz w:val="32"/>
          <w:szCs w:val="32"/>
        </w:rPr>
        <w:t xml:space="preserve">5장. 협업 가이드</w:t>
      </w:r>
    </w:p>
    <w:p>
      <w:r>
        <w:rPr>
          <w:rFonts w:ascii="맑은 고딕" w:cs="맑은 고딕" w:eastAsia="맑은 고딕" w:hAnsi="맑은 고딕"/>
          <w:sz w:val="22"/>
          <w:szCs w:val="22"/>
        </w:rPr>
        <w:t xml:space="preserve">경영 분석·성과 관리 담당은 경영 데이터의 정확성과 신뢰성을 핵심 가치로 삼아 모든 부서와 협업해야 한다. 데이터 수집 단계에서는 각 부서에 명확한 양식과 마감일을 사전 공지하고, 제출 과정에서 발생하는 문의에 신속하게 대응하여 데이터 품질을 확보한다. 수집된 데이터의 이상치나 오류는 반드시 해당 부서와 확인 과정을 거쳐 수정한다.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성과 대시보드와 보고서는 사용자 입장에서 이해하기 쉽게 설계하고, 핵심 지표를 우선적으로 배치한다. 경영진 보고 시에는 데이터가 의미하는 바와 시사점을 명확히 전달하고, 단순 수치 나열이 아닌 스토리 라인을 갖춘 보고서를 작성한다. 부서별 성과 비교 시에는 공정한 기준을 적용하고, 수치에 대한 해석이 왜곡되지 않도록 주의한다.</w:t>
      </w:r>
    </w:p>
    <w:p>
      <w:r>
        <w:rPr>
          <w:rFonts w:ascii="맑은 고딕" w:cs="맑은 고딕" w:eastAsia="맑은 고딕" w:hAnsi="맑은 고딕"/>
          <w:sz w:val="22"/>
          <w:szCs w:val="22"/>
        </w:rPr>
        <w:t xml:space="preserve"/>
      </w:r>
    </w:p>
    <w:p>
      <w:r>
        <w:rPr>
          <w:rFonts w:ascii="맑은 고딕" w:cs="맑은 고딕" w:eastAsia="맑은 고딕" w:hAnsi="맑은 고딕"/>
          <w:sz w:val="22"/>
          <w:szCs w:val="22"/>
        </w:rPr>
        <w:t xml:space="preserve">개선 과제 도출 및 실행 관리 단계에서는 해당 부서의 현장 상황을 충분히 반영하여 실현 가능한 계획을 수립한다. 과제 실행에 어려움이 발생할 경우 조기에 이슈를 파악하고 필요 시 경영진의 지원을 요청한다. 성과 데이터와 개선 과제 진행 상황은 항상 최신 상태로 유지하여 경영진이 언제든지 신뢰할 수 있는 정보를 접할 수 있도록 한다.</w:t>
      </w:r>
    </w:p>
    <w:p>
      <w:r>
        <w:br w:type="page"/>
      </w:r>
    </w:p>
    <w:p>
      <w:pPr>
        <w:pStyle w:val="Heading1"/>
      </w:pPr>
      <w:r>
        <w:rPr>
          <w:rFonts w:ascii="맑은 고딕" w:cs="맑은 고딕" w:eastAsia="맑은 고딕" w:hAnsi="맑은 고딕"/>
          <w:b/>
          <w:bCs/>
          <w:color w:val="1F3864"/>
          <w:sz w:val="32"/>
          <w:szCs w:val="32"/>
        </w:rPr>
        <w:t xml:space="preserve">6장. 자주 발생하는 이슈 &amp; 해결책</w:t>
      </w:r>
    </w:p>
    <w:p>
      <w:pPr>
        <w:pStyle w:val="Heading3"/>
      </w:pPr>
      <w:r>
        <w:rPr>
          <w:rFonts w:ascii="맑은 고딕" w:cs="맑은 고딕" w:eastAsia="맑은 고딕" w:hAnsi="맑은 고딕"/>
          <w:b/>
          <w:bCs/>
          <w:color w:val="404040"/>
          <w:sz w:val="24"/>
          <w:szCs w:val="24"/>
        </w:rPr>
        <w:t xml:space="preserve">Q. 부서별 데이터 제출이 마감일을 초과하는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부서 담당자의 업무 과중 또는 데이터 제출의 중요성에 대한 인식 부족으로 발생한다.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데이터 제출 마감일 2~3일 전에 자동 리마인더 메일을 발송한다.</w:t>
      </w:r>
    </w:p>
    <w:p>
      <w:pPr>
        <w:pStyle w:val="ListParagraph"/>
        <w:numPr>
          <w:ilvl w:val="0"/>
          <w:numId w:val="2"/>
        </w:numPr>
      </w:pPr>
      <w:r>
        <w:rPr>
          <w:rFonts w:ascii="맑은 고딕" w:cs="맑은 고딕" w:eastAsia="맑은 고딕" w:hAnsi="맑은 고딕"/>
          <w:sz w:val="22"/>
          <w:szCs w:val="22"/>
        </w:rPr>
        <w:t xml:space="preserve">제출 양식을 최대한 단순화하여 작성 부담을 줄인다.</w:t>
      </w:r>
    </w:p>
    <w:p>
      <w:pPr>
        <w:pStyle w:val="ListParagraph"/>
        <w:numPr>
          <w:ilvl w:val="0"/>
          <w:numId w:val="2"/>
        </w:numPr>
      </w:pPr>
      <w:r>
        <w:rPr>
          <w:rFonts w:ascii="맑은 고딕" w:cs="맑은 고딕" w:eastAsia="맑은 고딕" w:hAnsi="맑은 고딕"/>
          <w:sz w:val="22"/>
          <w:szCs w:val="22"/>
        </w:rPr>
        <w:t xml:space="preserve">미제출 부서를 경영진 보고서에 명시하여 책임감을 부여한다.</w:t>
      </w:r>
    </w:p>
    <w:p>
      <w:pPr>
        <w:pStyle w:val="ListParagraph"/>
        <w:numPr>
          <w:ilvl w:val="0"/>
          <w:numId w:val="2"/>
        </w:numPr>
      </w:pPr>
      <w:r>
        <w:rPr>
          <w:rFonts w:ascii="맑은 고딕" w:cs="맑은 고딕" w:eastAsia="맑은 고딕" w:hAnsi="맑은 고딕"/>
          <w:sz w:val="22"/>
          <w:szCs w:val="22"/>
        </w:rPr>
        <w:t xml:space="preserve">데이터 제출의 중요성과 파급 효과를 부서장에게 주기적으로 설명한다.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BvA 편차가 크게 발생했을 때 원인 파악이 어려운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예산 편성 시 가정(Assumption)이 명확히 기록되지 않아 편차 원인 추적이 어려운 경우이다.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예산 편성 시 주요 가정과 근거를 반드시 문서화하도록 프로세스화한다.</w:t>
      </w:r>
    </w:p>
    <w:p>
      <w:pPr>
        <w:pStyle w:val="ListParagraph"/>
        <w:numPr>
          <w:ilvl w:val="0"/>
          <w:numId w:val="2"/>
        </w:numPr>
      </w:pPr>
      <w:r>
        <w:rPr>
          <w:rFonts w:ascii="맑은 고딕" w:cs="맑은 고딕" w:eastAsia="맑은 고딕" w:hAnsi="맑은 고딕"/>
          <w:sz w:val="22"/>
          <w:szCs w:val="22"/>
        </w:rPr>
        <w:t xml:space="preserve">편차 발생 시 해당 부서 담당자와 Face-to-Face 인터뷰를 실시한다.</w:t>
      </w:r>
    </w:p>
    <w:p>
      <w:pPr>
        <w:pStyle w:val="ListParagraph"/>
        <w:numPr>
          <w:ilvl w:val="0"/>
          <w:numId w:val="2"/>
        </w:numPr>
      </w:pPr>
      <w:r>
        <w:rPr>
          <w:rFonts w:ascii="맑은 고딕" w:cs="맑은 고딕" w:eastAsia="맑은 고딕" w:hAnsi="맑은 고딕"/>
          <w:sz w:val="22"/>
          <w:szCs w:val="22"/>
        </w:rPr>
        <w:t xml:space="preserve">외부 환경 변화(시장 변화, 경쟁 이슈 등)와 연계하여 원인을 분류한다.</w:t>
      </w:r>
    </w:p>
    <w:p>
      <w:pPr>
        <w:pStyle w:val="ListParagraph"/>
        <w:numPr>
          <w:ilvl w:val="0"/>
          <w:numId w:val="2"/>
        </w:numPr>
      </w:pPr>
      <w:r>
        <w:rPr>
          <w:rFonts w:ascii="맑은 고딕" w:cs="맑은 고딕" w:eastAsia="맑은 고딕" w:hAnsi="맑은 고딕"/>
          <w:sz w:val="22"/>
          <w:szCs w:val="22"/>
        </w:rPr>
        <w:t xml:space="preserve">편차 원인 분류 체계(내부/외부, 통제 가능/불가능)를 수립하여 활용한다.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대시보드 데이터와 실제 실적 수치가 불일치하는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데이터 소스(ERP, CRM 등)와 대시보드 간 연동 오류 또는 데이터 처리 기준 차이로 발생한다.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데이터 소스별 업데이트 주기와 처리 기준을 명확히 문서화한다.</w:t>
      </w:r>
    </w:p>
    <w:p>
      <w:pPr>
        <w:pStyle w:val="ListParagraph"/>
        <w:numPr>
          <w:ilvl w:val="0"/>
          <w:numId w:val="2"/>
        </w:numPr>
      </w:pPr>
      <w:r>
        <w:rPr>
          <w:rFonts w:ascii="맑은 고딕" w:cs="맑은 고딕" w:eastAsia="맑은 고딕" w:hAnsi="맑은 고딕"/>
          <w:sz w:val="22"/>
          <w:szCs w:val="22"/>
        </w:rPr>
        <w:t xml:space="preserve">매월 대시보드 수치와 원본 데이터를 대조 검증하는 점검 프로세스를 운영한다.</w:t>
      </w:r>
    </w:p>
    <w:p>
      <w:pPr>
        <w:pStyle w:val="ListParagraph"/>
        <w:numPr>
          <w:ilvl w:val="0"/>
          <w:numId w:val="2"/>
        </w:numPr>
      </w:pPr>
      <w:r>
        <w:rPr>
          <w:rFonts w:ascii="맑은 고딕" w:cs="맑은 고딕" w:eastAsia="맑은 고딕" w:hAnsi="맑은 고딕"/>
          <w:sz w:val="22"/>
          <w:szCs w:val="22"/>
        </w:rPr>
        <w:t xml:space="preserve">불일치 발생 시 IT팀과 협력하여 연동 오류를 조기에 수정한다.</w:t>
      </w:r>
    </w:p>
    <w:p>
      <w:pPr>
        <w:pStyle w:val="ListParagraph"/>
        <w:numPr>
          <w:ilvl w:val="0"/>
          <w:numId w:val="2"/>
        </w:numPr>
      </w:pPr>
      <w:r>
        <w:rPr>
          <w:rFonts w:ascii="맑은 고딕" w:cs="맑은 고딕" w:eastAsia="맑은 고딕" w:hAnsi="맑은 고딕"/>
          <w:sz w:val="22"/>
          <w:szCs w:val="22"/>
        </w:rPr>
        <w:t xml:space="preserve">데이터 정합성 검증 체크리스트를 작성하여 매월 활용한다.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경영진이 보고서 내용을 이해하기 어려워하는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지나치게 세부적인 데이터 위주의 보고서 구성으로 핵심 메시지가 묻히는 경우이다.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보고서 첫 페이지에 핵심 요약(Executive Summary)을 반드시 포함한다.</w:t>
      </w:r>
    </w:p>
    <w:p>
      <w:pPr>
        <w:pStyle w:val="ListParagraph"/>
        <w:numPr>
          <w:ilvl w:val="0"/>
          <w:numId w:val="2"/>
        </w:numPr>
      </w:pPr>
      <w:r>
        <w:rPr>
          <w:rFonts w:ascii="맑은 고딕" w:cs="맑은 고딕" w:eastAsia="맑은 고딕" w:hAnsi="맑은 고딕"/>
          <w:sz w:val="22"/>
          <w:szCs w:val="22"/>
        </w:rPr>
        <w:t xml:space="preserve">데이터 시각화(차트, 그래프)를 적극 활용하여 직관적으로 전달한다.</w:t>
      </w:r>
    </w:p>
    <w:p>
      <w:pPr>
        <w:pStyle w:val="ListParagraph"/>
        <w:numPr>
          <w:ilvl w:val="0"/>
          <w:numId w:val="2"/>
        </w:numPr>
      </w:pPr>
      <w:r>
        <w:rPr>
          <w:rFonts w:ascii="맑은 고딕" w:cs="맑은 고딕" w:eastAsia="맑은 고딕" w:hAnsi="맑은 고딕"/>
          <w:sz w:val="22"/>
          <w:szCs w:val="22"/>
        </w:rPr>
        <w:t xml:space="preserve">숫자 나열보다 "왜 중요한가"와 "다음 행동은 무엇인가"를 명시한다.</w:t>
      </w:r>
    </w:p>
    <w:p>
      <w:pPr>
        <w:pStyle w:val="ListParagraph"/>
        <w:numPr>
          <w:ilvl w:val="0"/>
          <w:numId w:val="2"/>
        </w:numPr>
      </w:pPr>
      <w:r>
        <w:rPr>
          <w:rFonts w:ascii="맑은 고딕" w:cs="맑은 고딕" w:eastAsia="맑은 고딕" w:hAnsi="맑은 고딕"/>
          <w:sz w:val="22"/>
          <w:szCs w:val="22"/>
        </w:rPr>
        <w:t xml:space="preserve">보고서 작성 전 경영진의 관심 포인트를 사전에 확인하여 맞춤형으로 구성한다.</w:t>
      </w:r>
    </w:p>
    <w:p>
      <w:r>
        <w:rPr>
          <w:rFonts w:ascii="맑은 고딕" w:cs="맑은 고딕" w:eastAsia="맑은 고딕" w:hAnsi="맑은 고딕"/>
          <w:sz w:val="22"/>
          <w:szCs w:val="22"/>
        </w:rPr>
        <w:t xml:space="preserve"/>
      </w:r>
    </w:p>
    <w:p>
      <w:pPr>
        <w:pStyle w:val="Heading3"/>
      </w:pPr>
      <w:r>
        <w:rPr>
          <w:rFonts w:ascii="맑은 고딕" w:cs="맑은 고딕" w:eastAsia="맑은 고딕" w:hAnsi="맑은 고딕"/>
          <w:b/>
          <w:bCs/>
          <w:color w:val="404040"/>
          <w:sz w:val="24"/>
          <w:szCs w:val="24"/>
        </w:rPr>
        <w:t xml:space="preserve">Q. 개선 과제 실행이 지연되는 경우</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담당 부서의 업무 우선순위에서 개선 과제가 밀리거나 필요 자원이 부족한 경우이다.</w:t>
      </w:r>
    </w:p>
    <w:p>
      <w:r>
        <w:rPr>
          <w:rFonts w:ascii="맑은 고딕" w:cs="맑은 고딕" w:eastAsia="맑은 고딕" w:hAnsi="맑은 고딕"/>
          <w:b/>
          <w:bCs/>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과제 실행 지연 시 즉시 원인을 파악하고 장애 요인 제거 방안을 수립한다.</w:t>
      </w:r>
    </w:p>
    <w:p>
      <w:pPr>
        <w:pStyle w:val="ListParagraph"/>
        <w:numPr>
          <w:ilvl w:val="0"/>
          <w:numId w:val="2"/>
        </w:numPr>
      </w:pPr>
      <w:r>
        <w:rPr>
          <w:rFonts w:ascii="맑은 고딕" w:cs="맑은 고딕" w:eastAsia="맑은 고딕" w:hAnsi="맑은 고딕"/>
          <w:sz w:val="22"/>
          <w:szCs w:val="22"/>
        </w:rPr>
        <w:t xml:space="preserve">경영진 월간 보고에 개선 과제 진행 현황을 포함시켜 가시성을 높인다.</w:t>
      </w:r>
    </w:p>
    <w:p>
      <w:pPr>
        <w:pStyle w:val="ListParagraph"/>
        <w:numPr>
          <w:ilvl w:val="0"/>
          <w:numId w:val="2"/>
        </w:numPr>
      </w:pPr>
      <w:r>
        <w:rPr>
          <w:rFonts w:ascii="맑은 고딕" w:cs="맑은 고딕" w:eastAsia="맑은 고딕" w:hAnsi="맑은 고딕"/>
          <w:sz w:val="22"/>
          <w:szCs w:val="22"/>
        </w:rPr>
        <w:t xml:space="preserve">필요 자원(인력, 예산)이 부족한 경우 경영진의 자원 배분 결정을 요청한다.</w:t>
      </w:r>
    </w:p>
    <w:p>
      <w:pPr>
        <w:pStyle w:val="ListParagraph"/>
        <w:numPr>
          <w:ilvl w:val="0"/>
          <w:numId w:val="2"/>
        </w:numPr>
      </w:pPr>
      <w:r>
        <w:rPr>
          <w:rFonts w:ascii="맑은 고딕" w:cs="맑은 고딕" w:eastAsia="맑은 고딕" w:hAnsi="맑은 고딕"/>
          <w:sz w:val="22"/>
          <w:szCs w:val="22"/>
        </w:rPr>
        <w:t xml:space="preserve">과제 담당자와 주간 단위 짧은 점검 미팅을 운영하여 모멘텀을 유지한다.</w:t>
      </w:r>
    </w:p>
    <w:p>
      <w:r>
        <w:rPr>
          <w:rFonts w:ascii="맑은 고딕" w:cs="맑은 고딕" w:eastAsia="맑은 고딕" w:hAnsi="맑은 고딕"/>
          <w:sz w:val="22"/>
          <w:szCs w:val="22"/>
        </w:rPr>
        <w:t xml:space="preserve"/>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00" w:hanging="300"/>
      </w:pPr>
    </w:lvl>
  </w:abstractNum>
  <w:abstractNum w:abstractNumId="3"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맑은 고딕" w:cs="맑은 고딕" w:eastAsia="맑은 고딕" w:hAnsi="맑은 고딕"/>
      <w:b/>
      <w:bCs/>
      <w:color w:val="1F3864"/>
      <w:sz w:val="32"/>
      <w:szCs w:val="32"/>
    </w:rPr>
  </w:style>
  <w:style w:type="paragraph" w:styleId="Heading2">
    <w:name w:val="Heading 2"/>
    <w:basedOn w:val="Normal"/>
    <w:next w:val="Normal"/>
    <w:qFormat/>
    <w:pPr>
      <w:spacing w:after="100" w:before="200"/>
      <w:outlineLvl w:val="1"/>
    </w:pPr>
    <w:rPr>
      <w:rFonts w:ascii="맑은 고딕" w:cs="맑은 고딕" w:eastAsia="맑은 고딕" w:hAnsi="맑은 고딕"/>
      <w:b/>
      <w:bCs/>
      <w:color w:val="2E75B6"/>
      <w:sz w:val="28"/>
      <w:szCs w:val="28"/>
    </w:rPr>
  </w:style>
  <w:style w:type="paragraph" w:styleId="Heading3">
    <w:name w:val="Heading 3"/>
    <w:basedOn w:val="Normal"/>
    <w:next w:val="Normal"/>
    <w:qFormat/>
    <w:pPr>
      <w:spacing w:after="80" w:before="160"/>
      <w:outlineLvl w:val="2"/>
    </w:pPr>
    <w:rPr>
      <w:rFonts w:ascii="맑은 고딕" w:cs="맑은 고딕" w:eastAsia="맑은 고딕" w:hAnsi="맑은 고딕"/>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2026-05-17T10:51:23.979Z</dcterms:created>
  <dcterms:modified xsi:type="dcterms:W3CDTF">2026-05-17T10:51:23.979Z</dcterms:modified>
</cp:coreProperties>
</file>

<file path=docProps/custom.xml><?xml version="1.0" encoding="utf-8"?>
<Properties xmlns="http://schemas.openxmlformats.org/officeDocument/2006/custom-properties" xmlns:vt="http://schemas.openxmlformats.org/officeDocument/2006/docPropsVTypes"/>
</file>