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jc w:val="center"/>
      </w:pPr>
      <w:r>
        <w:rPr>
          <w:rFonts w:ascii="맑은 고딕" w:cs="맑은 고딕" w:eastAsia="맑은 고딕" w:hAnsi="맑은 고딕"/>
          <w:b/>
          <w:bCs/>
          <w:color w:val="1F3864"/>
          <w:sz w:val="40"/>
          <w:szCs w:val="40"/>
        </w:rPr>
        <w:t xml:space="preserve">상품 운영·관리 담당</w:t>
      </w:r>
    </w:p>
    <w:p>
      <w:pPr>
        <w:spacing w:before="400"/>
      </w:pPr>
    </w:p>
    <w:p>
      <w:pPr>
        <w:jc w:val="center"/>
      </w:pPr>
      <w:r>
        <w:rPr>
          <w:rFonts w:ascii="맑은 고딕" w:cs="맑은 고딕" w:eastAsia="맑은 고딕" w:hAnsi="맑은 고딕"/>
          <w:color w:val="2E75B6"/>
          <w:sz w:val="24"/>
          <w:szCs w:val="24"/>
        </w:rPr>
        <w:t xml:space="preserve">B2C 소비재 상품기획팀 업무 매뉴얼</w:t>
      </w:r>
    </w:p>
    <w:p>
      <w:pPr>
        <w:spacing w:before="200"/>
      </w:pPr>
    </w:p>
    <w:p>
      <w:pPr>
        <w:jc w:val="center"/>
      </w:pPr>
      <w:r>
        <w:rPr>
          <w:rFonts w:ascii="맑은 고딕" w:cs="맑은 고딕" w:eastAsia="맑은 고딕" w:hAnsi="맑은 고딕"/>
          <w:color w:val="666666"/>
          <w:sz w:val="20"/>
          <w:szCs w:val="20"/>
        </w:rPr>
        <w:t xml:space="preserve">v1.0 | 2025년</w:t>
      </w:r>
    </w:p>
    <w:p>
      <w:r>
        <w:br w:type="page"/>
      </w:r>
    </w:p>
    <w:p>
      <w:pPr>
        <w:pStyle w:val="Heading1"/>
      </w:pPr>
      <w:r>
        <w:rPr>
          <w:rFonts w:ascii="맑은 고딕" w:cs="맑은 고딕" w:eastAsia="맑은 고딕" w:hAnsi="맑은 고딕"/>
          <w:b/>
          <w:bCs/>
          <w:color w:val="1F3864"/>
          <w:sz w:val="32"/>
          <w:szCs w:val="32"/>
        </w:rPr>
        <w:t xml:space="preserve">1장. 직무 개요</w:t>
      </w:r>
    </w:p>
    <w:p>
      <w:pPr>
        <w:pStyle w:val="Heading2"/>
      </w:pPr>
      <w:r>
        <w:rPr>
          <w:rFonts w:ascii="맑은 고딕" w:cs="맑은 고딕" w:eastAsia="맑은 고딕" w:hAnsi="맑은 고딕"/>
          <w:b/>
          <w:bCs/>
          <w:color w:val="2E75B6"/>
          <w:sz w:val="28"/>
          <w:szCs w:val="28"/>
        </w:rPr>
        <w:t xml:space="preserve">1.1 직무 정의</w:t>
      </w:r>
    </w:p>
    <w:p>
      <w:r>
        <w:rPr>
          <w:rFonts w:ascii="맑은 고딕" w:cs="맑은 고딕" w:eastAsia="맑은 고딕" w:hAnsi="맑은 고딕"/>
          <w:sz w:val="22"/>
          <w:szCs w:val="22"/>
        </w:rPr>
        <w:t xml:space="preserve">상품 운영·관리 담당은 B2C 소비재 중소기업에서 출시된 상품의 수명주기 전반을 관리하고, 재고 현황 모니터링, 상품 정보 관리, 판매 부진 상품 대응, 단종 프로세스 관리 등 상품 운영 전반을 담당하는 직무입니다. 상품이 안정적으로 시장에서 운영될 수 있도록 재고, 데이터, 상태를 지속적으로 관리하고 최적화하는 역할을 수행합니다.</w:t>
      </w:r>
    </w:p>
    <w:p>
      <w:r>
        <w:rPr>
          <w:rFonts w:ascii="맑은 고딕" w:cs="맑은 고딕" w:eastAsia="맑은 고딕" w:hAnsi="맑은 고딕"/>
          <w:sz w:val="22"/>
          <w:szCs w:val="22"/>
        </w:rPr>
        <w:t xml:space="preserve">SKU별 판매 현황과 재고 상태를 실시간으로 파악하여 품절 또는 과잉 재고가 발생하지 않도록 선제적으로 대응하고, 상품 정보(스펙, 가격, 설명, 이미지)의 정확성을 채널 전반에 걸쳐 유지합니다. 판매 부진 상품에 대해 개선 또는 단종 여부를 결정하고, 필요 시 리뉴얼 실행을 주도하는 역할도 함께 수행합니다.</w:t>
      </w:r>
    </w:p>
    <w:p>
      <w:pPr>
        <w:pStyle w:val="Heading2"/>
      </w:pPr>
      <w:r>
        <w:rPr>
          <w:rFonts w:ascii="맑은 고딕" w:cs="맑은 고딕" w:eastAsia="맑은 고딕" w:hAnsi="맑은 고딕"/>
          <w:b/>
          <w:bCs/>
          <w:color w:val="2E75B6"/>
          <w:sz w:val="28"/>
          <w:szCs w:val="28"/>
        </w:rPr>
        <w:t xml:space="preserve">1.2 협업 구조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4700"/>
        <w:gridCol w:w="2138"/>
      </w:tblGrid>
      <w:tr>
        <w:tc>
          <w:tcPr>
            <w:tcW w:type="dxa" w:w="2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부서</w:t>
            </w:r>
          </w:p>
        </w:tc>
        <w:tc>
          <w:tcPr>
            <w:tcW w:type="dxa" w:w="47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내용</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빈도</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상품기획팀(MD)</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수명주기 전략 공유, 단종·리뉴얼 협의</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 1회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물류/SCM팀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수준 조율, 입출고 계획 협의</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 2회</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판매 부진 대응 프로모션, 채널 정보 동기화</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2회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영업팀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판매 현황 공유, 재고 조율</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 1회</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IT/시스템팀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데이터 시스템 관리, 오류 수정 요청</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수시</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소싱/구매팀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단종 상품 재고 처리, 리뉴얼 상품 소싱 연계</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1회</w:t>
            </w:r>
          </w:p>
        </w:tc>
      </w:tr>
    </w:tbl>
    <w:p>
      <w:pPr>
        <w:pStyle w:val="Heading2"/>
      </w:pPr>
      <w:r>
        <w:rPr>
          <w:rFonts w:ascii="맑은 고딕" w:cs="맑은 고딕" w:eastAsia="맑은 고딕" w:hAnsi="맑은 고딕"/>
          <w:b/>
          <w:bCs/>
          <w:color w:val="2E75B6"/>
          <w:sz w:val="28"/>
          <w:szCs w:val="28"/>
        </w:rPr>
        <w:t xml:space="preserve">1.3 필요 역량</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4900"/>
        <w:gridCol w:w="22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역량 구분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세부 내용</w:t>
            </w:r>
          </w:p>
        </w:tc>
        <w:tc>
          <w:tcPr>
            <w:tcW w:type="dxa" w:w="2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수준</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관리</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마스터 데이터 정확성 유지 및 시스템 관리</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관리</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현황 모니터링 및 부족/과잉 조기 대응</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분석력</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판매 데이터 분석 및 부진 상품 원인 파악</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프로세스 관리</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단종·리뉴얼 절차 체계적 관리 역량</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시스템 활용</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ERP, 채널 관리 시스템, 엑셀 숙련도</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커뮤니케이션</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유관부서 및 채널 파트너와의 협업 소통</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w:t>
            </w:r>
          </w:p>
        </w:tc>
      </w:tr>
    </w:tbl>
    <w:p>
      <w:r>
        <w:br w:type="page"/>
      </w:r>
    </w:p>
    <w:p>
      <w:pPr>
        <w:pStyle w:val="Heading1"/>
      </w:pPr>
      <w:r>
        <w:rPr>
          <w:rFonts w:ascii="맑은 고딕" w:cs="맑은 고딕" w:eastAsia="맑은 고딕" w:hAnsi="맑은 고딕"/>
          <w:b/>
          <w:bCs/>
          <w:color w:val="1F3864"/>
          <w:sz w:val="32"/>
          <w:szCs w:val="32"/>
        </w:rPr>
        <w:t xml:space="preserve">2장. 핵심 업무별 상세 프로세스</w:t>
      </w:r>
    </w:p>
    <w:p>
      <w:pPr>
        <w:pStyle w:val="Heading2"/>
      </w:pPr>
      <w:r>
        <w:rPr>
          <w:rFonts w:ascii="맑은 고딕" w:cs="맑은 고딕" w:eastAsia="맑은 고딕" w:hAnsi="맑은 고딕"/>
          <w:b/>
          <w:bCs/>
          <w:color w:val="2E75B6"/>
          <w:sz w:val="28"/>
          <w:szCs w:val="28"/>
        </w:rPr>
        <w:t xml:space="preserve">2.1 상품 수명주기(PLM) 관리</w:t>
      </w:r>
    </w:p>
    <w:p>
      <w:pPr>
        <w:pStyle w:val="ListParagraph"/>
        <w:numPr>
          <w:ilvl w:val="0"/>
          <w:numId w:val="2"/>
        </w:numPr>
      </w:pPr>
      <w:r>
        <w:rPr>
          <w:rFonts w:ascii="맑은 고딕" w:cs="맑은 고딕" w:eastAsia="맑은 고딕" w:hAnsi="맑은 고딕"/>
          <w:sz w:val="22"/>
          <w:szCs w:val="22"/>
        </w:rPr>
        <w:t xml:space="preserve">전체 SKU의 수명주기 단계(도입기·성장기·성숙기·쇠퇴기)를 주기적으로 평가합니다.</w:t>
      </w:r>
    </w:p>
    <w:p>
      <w:pPr>
        <w:pStyle w:val="ListParagraph"/>
        <w:numPr>
          <w:ilvl w:val="0"/>
          <w:numId w:val="2"/>
        </w:numPr>
      </w:pPr>
      <w:r>
        <w:rPr>
          <w:rFonts w:ascii="맑은 고딕" w:cs="맑은 고딕" w:eastAsia="맑은 고딕" w:hAnsi="맑은 고딕"/>
          <w:sz w:val="22"/>
          <w:szCs w:val="22"/>
        </w:rPr>
        <w:t xml:space="preserve">각 단계별 상품 운영 전략(집중 육성, 현상 유지, 부진 대응, 단종 검토)을 정의합니다.</w:t>
      </w:r>
    </w:p>
    <w:p>
      <w:pPr>
        <w:pStyle w:val="ListParagraph"/>
        <w:numPr>
          <w:ilvl w:val="0"/>
          <w:numId w:val="2"/>
        </w:numPr>
      </w:pPr>
      <w:r>
        <w:rPr>
          <w:rFonts w:ascii="맑은 고딕" w:cs="맑은 고딕" w:eastAsia="맑은 고딕" w:hAnsi="맑은 고딕"/>
          <w:sz w:val="22"/>
          <w:szCs w:val="22"/>
        </w:rPr>
        <w:t xml:space="preserve">수명주기 단계 변화를 판매 추이, 시장 점유율, 소비자 피드백을 바탕으로 판단합니다.</w:t>
      </w:r>
    </w:p>
    <w:p>
      <w:pPr>
        <w:pStyle w:val="ListParagraph"/>
        <w:numPr>
          <w:ilvl w:val="0"/>
          <w:numId w:val="2"/>
        </w:numPr>
      </w:pPr>
      <w:r>
        <w:rPr>
          <w:rFonts w:ascii="맑은 고딕" w:cs="맑은 고딕" w:eastAsia="맑은 고딕" w:hAnsi="맑은 고딕"/>
          <w:sz w:val="22"/>
          <w:szCs w:val="22"/>
        </w:rPr>
        <w:t xml:space="preserve">수명주기 평가 결과를 상품기획팀(MD)과 공유하여 로드맵 및 기획 전략에 반영합니다.</w:t>
      </w:r>
    </w:p>
    <w:p>
      <w:pPr>
        <w:pStyle w:val="ListParagraph"/>
        <w:numPr>
          <w:ilvl w:val="0"/>
          <w:numId w:val="2"/>
        </w:numPr>
      </w:pPr>
      <w:r>
        <w:rPr>
          <w:rFonts w:ascii="맑은 고딕" w:cs="맑은 고딕" w:eastAsia="맑은 고딕" w:hAnsi="맑은 고딕"/>
          <w:sz w:val="22"/>
          <w:szCs w:val="22"/>
        </w:rPr>
        <w:t xml:space="preserve">쇠퇴기 상품에 대해 리뉴얼 또는 단종 의사결정을 위한 데이터를 제공합니다.</w:t>
      </w:r>
    </w:p>
    <w:p>
      <w:pPr>
        <w:pStyle w:val="ListParagraph"/>
        <w:numPr>
          <w:ilvl w:val="0"/>
          <w:numId w:val="2"/>
        </w:numPr>
      </w:pPr>
      <w:r>
        <w:rPr>
          <w:rFonts w:ascii="맑은 고딕" w:cs="맑은 고딕" w:eastAsia="맑은 고딕" w:hAnsi="맑은 고딕"/>
          <w:sz w:val="22"/>
          <w:szCs w:val="22"/>
        </w:rPr>
        <w:t xml:space="preserve">전체 PLM 현황을 분기별로 정리하여 보고서를 작성합니다.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전체 SKU 수명주기 단계 평가</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수명주기 평가표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단계별 운영 전략 정의</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운영 전략 문서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수명주기 변화 판단</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수명주기 변화 분석서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상품기획팀 공유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공유 자료</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쇠퇴기 상품 대응 데이터 제공</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의사결정 지원 데이터</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분기별 PLM 보고서 작성</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PLM 보고서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전체 SKU 수명주기 단계 분류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도입기 상품 육성 전략 정의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성장기 상품 관리 전략 정의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성숙기 상품 현상 유지 전략 정의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쇠퇴기 상품 대응 전략 정의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판매 추이 기반 수명주기 평가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상품기획팀 공유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쇠퇴기 상품 리뉴얼/단종 데이터 제공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PLM 보고서 작성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2.2 재고 현황 모니터링 및 조율</w:t>
      </w:r>
    </w:p>
    <w:p>
      <w:pPr>
        <w:pStyle w:val="ListParagraph"/>
        <w:numPr>
          <w:ilvl w:val="0"/>
          <w:numId w:val="2"/>
        </w:numPr>
      </w:pPr>
      <w:r>
        <w:rPr>
          <w:rFonts w:ascii="맑은 고딕" w:cs="맑은 고딕" w:eastAsia="맑은 고딕" w:hAnsi="맑은 고딕"/>
          <w:sz w:val="22"/>
          <w:szCs w:val="22"/>
        </w:rPr>
        <w:t xml:space="preserve">ERP 시스템을 통해 SKU별 현재고, 안전재고, 입고 예정 수량을 주기적으로 확인합니다.</w:t>
      </w:r>
    </w:p>
    <w:p>
      <w:pPr>
        <w:pStyle w:val="ListParagraph"/>
        <w:numPr>
          <w:ilvl w:val="0"/>
          <w:numId w:val="2"/>
        </w:numPr>
      </w:pPr>
      <w:r>
        <w:rPr>
          <w:rFonts w:ascii="맑은 고딕" w:cs="맑은 고딕" w:eastAsia="맑은 고딕" w:hAnsi="맑은 고딕"/>
          <w:sz w:val="22"/>
          <w:szCs w:val="22"/>
        </w:rPr>
        <w:t xml:space="preserve">재고 부족 위험 상품(안전재고 이하 또는 예상 판매 기간 30일 미만)을 조기에 파악합니다.</w:t>
      </w:r>
    </w:p>
    <w:p>
      <w:pPr>
        <w:pStyle w:val="ListParagraph"/>
        <w:numPr>
          <w:ilvl w:val="0"/>
          <w:numId w:val="2"/>
        </w:numPr>
      </w:pPr>
      <w:r>
        <w:rPr>
          <w:rFonts w:ascii="맑은 고딕" w:cs="맑은 고딕" w:eastAsia="맑은 고딕" w:hAnsi="맑은 고딕"/>
          <w:sz w:val="22"/>
          <w:szCs w:val="22"/>
        </w:rPr>
        <w:t xml:space="preserve">재고 과잉 상품(재고 소진 예상 기간 90일 초과)을 파악하고 대응 방안을 수립합니다.</w:t>
      </w:r>
    </w:p>
    <w:p>
      <w:pPr>
        <w:pStyle w:val="ListParagraph"/>
        <w:numPr>
          <w:ilvl w:val="0"/>
          <w:numId w:val="2"/>
        </w:numPr>
      </w:pPr>
      <w:r>
        <w:rPr>
          <w:rFonts w:ascii="맑은 고딕" w:cs="맑은 고딕" w:eastAsia="맑은 고딕" w:hAnsi="맑은 고딕"/>
          <w:sz w:val="22"/>
          <w:szCs w:val="22"/>
        </w:rPr>
        <w:t xml:space="preserve">물류팀 및 소싱팀과 협력하여 발주 타이밍 및 발주 수량을 조율합니다.</w:t>
      </w:r>
    </w:p>
    <w:p>
      <w:pPr>
        <w:pStyle w:val="ListParagraph"/>
        <w:numPr>
          <w:ilvl w:val="0"/>
          <w:numId w:val="2"/>
        </w:numPr>
      </w:pPr>
      <w:r>
        <w:rPr>
          <w:rFonts w:ascii="맑은 고딕" w:cs="맑은 고딕" w:eastAsia="맑은 고딕" w:hAnsi="맑은 고딕"/>
          <w:sz w:val="22"/>
          <w:szCs w:val="22"/>
        </w:rPr>
        <w:t xml:space="preserve">채널별 재고 배분 현황을 점검하고 채널 간 재고 이동이 필요한 경우 조율합니다.</w:t>
      </w:r>
    </w:p>
    <w:p>
      <w:pPr>
        <w:pStyle w:val="ListParagraph"/>
        <w:numPr>
          <w:ilvl w:val="0"/>
          <w:numId w:val="2"/>
        </w:numPr>
      </w:pPr>
      <w:r>
        <w:rPr>
          <w:rFonts w:ascii="맑은 고딕" w:cs="맑은 고딕" w:eastAsia="맑은 고딕" w:hAnsi="맑은 고딕"/>
          <w:sz w:val="22"/>
          <w:szCs w:val="22"/>
        </w:rPr>
        <w:t xml:space="preserve">재고 현황 요약 보고서를 주간 단위로 작성하여 관련 부서와 공유합니다.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ERP 재고 데이터 확인</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현황 데이터</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부족 위험 상품 파악</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부족 위험 상품 목록</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과잉 상품 파악</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과잉 재고 목록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발주 타이밍·수량 조율</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발주 조율 결과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재고 배분 점검</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 재고 배분표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주간 재고 보고서 작성</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주간 재고 보고서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ERP 재고 데이터 최신화 여부 확인</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SKU별 안전재고 기준 설정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부족 위험 상품 조기 파악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과잉 상품 파악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물류팀 발주 타이밍 협의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소싱팀 발주 수량 협의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재고 배분 현황 점검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 간 재고 이동 필요 여부 확인</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주간 재고 보고서 작성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유관부서 보고서 공유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2.3 상품 정보 및 데이터 관리</w:t>
      </w:r>
    </w:p>
    <w:p>
      <w:pPr>
        <w:pStyle w:val="ListParagraph"/>
        <w:numPr>
          <w:ilvl w:val="0"/>
          <w:numId w:val="2"/>
        </w:numPr>
      </w:pPr>
      <w:r>
        <w:rPr>
          <w:rFonts w:ascii="맑은 고딕" w:cs="맑은 고딕" w:eastAsia="맑은 고딕" w:hAnsi="맑은 고딕"/>
          <w:sz w:val="22"/>
          <w:szCs w:val="22"/>
        </w:rPr>
        <w:t xml:space="preserve">상품 마스터 데이터(상품명, 스펙, 가격, 이미지, 설명)를 ERP 및 채널별로 정확하게 유지합니다.</w:t>
      </w:r>
    </w:p>
    <w:p>
      <w:pPr>
        <w:pStyle w:val="ListParagraph"/>
        <w:numPr>
          <w:ilvl w:val="0"/>
          <w:numId w:val="2"/>
        </w:numPr>
      </w:pPr>
      <w:r>
        <w:rPr>
          <w:rFonts w:ascii="맑은 고딕" w:cs="맑은 고딕" w:eastAsia="맑은 고딕" w:hAnsi="맑은 고딕"/>
          <w:sz w:val="22"/>
          <w:szCs w:val="22"/>
        </w:rPr>
        <w:t xml:space="preserve">신상품 출시 시 채널별 상품 등록에 필요한 정보를 수집하고 등록 작업을 진행합니다.</w:t>
      </w:r>
    </w:p>
    <w:p>
      <w:pPr>
        <w:pStyle w:val="ListParagraph"/>
        <w:numPr>
          <w:ilvl w:val="0"/>
          <w:numId w:val="2"/>
        </w:numPr>
      </w:pPr>
      <w:r>
        <w:rPr>
          <w:rFonts w:ascii="맑은 고딕" w:cs="맑은 고딕" w:eastAsia="맑은 고딕" w:hAnsi="맑은 고딕"/>
          <w:sz w:val="22"/>
          <w:szCs w:val="22"/>
        </w:rPr>
        <w:t xml:space="preserve">상품 정보 변경(가격, 스펙, 포장 변경 등) 발생 시 모든 채널에 즉시 동기화합니다.</w:t>
      </w:r>
    </w:p>
    <w:p>
      <w:pPr>
        <w:pStyle w:val="ListParagraph"/>
        <w:numPr>
          <w:ilvl w:val="0"/>
          <w:numId w:val="2"/>
        </w:numPr>
      </w:pPr>
      <w:r>
        <w:rPr>
          <w:rFonts w:ascii="맑은 고딕" w:cs="맑은 고딕" w:eastAsia="맑은 고딕" w:hAnsi="맑은 고딕"/>
          <w:sz w:val="22"/>
          <w:szCs w:val="22"/>
        </w:rPr>
        <w:t xml:space="preserve">정기적으로 채널별 상품 정보와 마스터 데이터 간의 정합성을 점검합니다.</w:t>
      </w:r>
    </w:p>
    <w:p>
      <w:pPr>
        <w:pStyle w:val="ListParagraph"/>
        <w:numPr>
          <w:ilvl w:val="0"/>
          <w:numId w:val="2"/>
        </w:numPr>
      </w:pPr>
      <w:r>
        <w:rPr>
          <w:rFonts w:ascii="맑은 고딕" w:cs="맑은 고딕" w:eastAsia="맑은 고딕" w:hAnsi="맑은 고딕"/>
          <w:sz w:val="22"/>
          <w:szCs w:val="22"/>
        </w:rPr>
        <w:t xml:space="preserve">오류가 발견된 경우 즉시 수정하고 수정 이력을 기록합니다.</w:t>
      </w:r>
    </w:p>
    <w:p>
      <w:pPr>
        <w:pStyle w:val="ListParagraph"/>
        <w:numPr>
          <w:ilvl w:val="0"/>
          <w:numId w:val="2"/>
        </w:numPr>
      </w:pPr>
      <w:r>
        <w:rPr>
          <w:rFonts w:ascii="맑은 고딕" w:cs="맑은 고딕" w:eastAsia="맑은 고딕" w:hAnsi="맑은 고딕"/>
          <w:sz w:val="22"/>
          <w:szCs w:val="22"/>
        </w:rPr>
        <w:t xml:space="preserve">상품 데이터 관리 현황을 월간 보고서로 정리합니다.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마스터 데이터 유지·관리</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마스터 데이터 파일</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신상품 채널 등록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 등록 완료</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정보 변경 시 채널 동기화</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동기화 확인서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채널-마스터 정합성 점검</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점검 결과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오류 수정 및 이력 관리</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수정 이력 로그</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데이터 관리 보고서</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보고서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마스터 데이터 최신화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신상품 출시 시 전 채널 등록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정보 변경 전 채널 동기화 계획 수립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 채널 가격 일치 여부 확인</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 채널 상품 스펙 일치 여부 확인</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 채널 이미지 최신화 여부 확인</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채널-마스터 정합성 점검 주기 설정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오류 발견 시 즉시 수정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수정 이력 로그 관리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데이터 관리 보고서 작성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2.4 판매 부진 상품 대응</w:t>
      </w:r>
    </w:p>
    <w:p>
      <w:pPr>
        <w:pStyle w:val="ListParagraph"/>
        <w:numPr>
          <w:ilvl w:val="0"/>
          <w:numId w:val="2"/>
        </w:numPr>
      </w:pPr>
      <w:r>
        <w:rPr>
          <w:rFonts w:ascii="맑은 고딕" w:cs="맑은 고딕" w:eastAsia="맑은 고딕" w:hAnsi="맑은 고딕"/>
          <w:sz w:val="22"/>
          <w:szCs w:val="22"/>
        </w:rPr>
        <w:t xml:space="preserve">월별 판매 실적 분석을 통해 목표 대비 50% 미만인 부진 상품을 선별합니다.</w:t>
      </w:r>
    </w:p>
    <w:p>
      <w:pPr>
        <w:pStyle w:val="ListParagraph"/>
        <w:numPr>
          <w:ilvl w:val="0"/>
          <w:numId w:val="2"/>
        </w:numPr>
      </w:pPr>
      <w:r>
        <w:rPr>
          <w:rFonts w:ascii="맑은 고딕" w:cs="맑은 고딕" w:eastAsia="맑은 고딕" w:hAnsi="맑은 고딕"/>
          <w:sz w:val="22"/>
          <w:szCs w:val="22"/>
        </w:rPr>
        <w:t xml:space="preserve">부진 원인을 가격, 노출, 리뷰, 경쟁, 계절성 등 항목별로 분석합니다.</w:t>
      </w:r>
    </w:p>
    <w:p>
      <w:pPr>
        <w:pStyle w:val="ListParagraph"/>
        <w:numPr>
          <w:ilvl w:val="0"/>
          <w:numId w:val="2"/>
        </w:numPr>
      </w:pPr>
      <w:r>
        <w:rPr>
          <w:rFonts w:ascii="맑은 고딕" w:cs="맑은 고딕" w:eastAsia="맑은 고딕" w:hAnsi="맑은 고딕"/>
          <w:sz w:val="22"/>
          <w:szCs w:val="22"/>
        </w:rPr>
        <w:t xml:space="preserve">원인에 따른 단기 대응 방안(할인, 번들, 광고 증가, 채널 이동)을 수립합니다.</w:t>
      </w:r>
    </w:p>
    <w:p>
      <w:pPr>
        <w:pStyle w:val="ListParagraph"/>
        <w:numPr>
          <w:ilvl w:val="0"/>
          <w:numId w:val="2"/>
        </w:numPr>
      </w:pPr>
      <w:r>
        <w:rPr>
          <w:rFonts w:ascii="맑은 고딕" w:cs="맑은 고딕" w:eastAsia="맑은 고딕" w:hAnsi="맑은 고딕"/>
          <w:sz w:val="22"/>
          <w:szCs w:val="22"/>
        </w:rPr>
        <w:t xml:space="preserve">대응 방안을 마케팅·영업팀과 협의하고 실행 일정을 확정합니다.</w:t>
      </w:r>
    </w:p>
    <w:p>
      <w:pPr>
        <w:pStyle w:val="ListParagraph"/>
        <w:numPr>
          <w:ilvl w:val="0"/>
          <w:numId w:val="2"/>
        </w:numPr>
      </w:pPr>
      <w:r>
        <w:rPr>
          <w:rFonts w:ascii="맑은 고딕" w:cs="맑은 고딕" w:eastAsia="맑은 고딕" w:hAnsi="맑은 고딕"/>
          <w:sz w:val="22"/>
          <w:szCs w:val="22"/>
        </w:rPr>
        <w:t xml:space="preserve">대응 후 4주간 판매 변화를 모니터링하여 효과를 평가합니다.</w:t>
      </w:r>
    </w:p>
    <w:p>
      <w:pPr>
        <w:pStyle w:val="ListParagraph"/>
        <w:numPr>
          <w:ilvl w:val="0"/>
          <w:numId w:val="2"/>
        </w:numPr>
      </w:pPr>
      <w:r>
        <w:rPr>
          <w:rFonts w:ascii="맑은 고딕" w:cs="맑은 고딕" w:eastAsia="맑은 고딕" w:hAnsi="맑은 고딕"/>
          <w:sz w:val="22"/>
          <w:szCs w:val="22"/>
        </w:rPr>
        <w:t xml:space="preserve">대응 효과가 없는 경우 단종 검토를 위해 상품기획팀에 보고합니다.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부진 상품 선별</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부진 상품 목록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부진 원인 분석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원인 분석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대응 방안 수립</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대응 계획서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유관부서 협의 및 실행</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실행 결과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대응 효과 모니터링</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효과 분석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단종 검토 보고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단종 검토 보고서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월별 판매 실적 분석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부진 기준(목표 50% 미만) 적용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부진 원인(가격/노출/리뷰/경쟁) 분석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계절성 요인 분석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단기 대응 방안 수립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마케팅팀 협의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영업팀 협의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대응 실행 일정 확정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대응 후 4주 모니터링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효과 미흡 시 상품기획팀 보고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2.5 단종 프로세스 관리</w:t>
      </w:r>
    </w:p>
    <w:p>
      <w:pPr>
        <w:pStyle w:val="ListParagraph"/>
        <w:numPr>
          <w:ilvl w:val="0"/>
          <w:numId w:val="2"/>
        </w:numPr>
      </w:pPr>
      <w:r>
        <w:rPr>
          <w:rFonts w:ascii="맑은 고딕" w:cs="맑은 고딕" w:eastAsia="맑은 고딕" w:hAnsi="맑은 고딕"/>
          <w:sz w:val="22"/>
          <w:szCs w:val="22"/>
        </w:rPr>
        <w:t xml:space="preserve">단종 결정된 상품의 잔여 재고 수량을 확인하고 처리 가능 기한을 설정합니다.</w:t>
      </w:r>
    </w:p>
    <w:p>
      <w:pPr>
        <w:pStyle w:val="ListParagraph"/>
        <w:numPr>
          <w:ilvl w:val="0"/>
          <w:numId w:val="2"/>
        </w:numPr>
      </w:pPr>
      <w:r>
        <w:rPr>
          <w:rFonts w:ascii="맑은 고딕" w:cs="맑은 고딕" w:eastAsia="맑은 고딕" w:hAnsi="맑은 고딕"/>
          <w:sz w:val="22"/>
          <w:szCs w:val="22"/>
        </w:rPr>
        <w:t xml:space="preserve">잔여 재고 처리 방안(할인 판매, B2B 소진, 기부, 폐기)을 결정하고 계획을 수립합니다.</w:t>
      </w:r>
    </w:p>
    <w:p>
      <w:pPr>
        <w:pStyle w:val="ListParagraph"/>
        <w:numPr>
          <w:ilvl w:val="0"/>
          <w:numId w:val="2"/>
        </w:numPr>
      </w:pPr>
      <w:r>
        <w:rPr>
          <w:rFonts w:ascii="맑은 고딕" w:cs="맑은 고딕" w:eastAsia="맑은 고딕" w:hAnsi="맑은 고딕"/>
          <w:sz w:val="22"/>
          <w:szCs w:val="22"/>
        </w:rPr>
        <w:t xml:space="preserve">단종 결정을 영업팀, 마케팅팀, 물류팀, CS팀에 공식 공지합니다.</w:t>
      </w:r>
    </w:p>
    <w:p>
      <w:pPr>
        <w:pStyle w:val="ListParagraph"/>
        <w:numPr>
          <w:ilvl w:val="0"/>
          <w:numId w:val="2"/>
        </w:numPr>
      </w:pPr>
      <w:r>
        <w:rPr>
          <w:rFonts w:ascii="맑은 고딕" w:cs="맑은 고딕" w:eastAsia="맑은 고딕" w:hAnsi="맑은 고딕"/>
          <w:sz w:val="22"/>
          <w:szCs w:val="22"/>
        </w:rPr>
        <w:t xml:space="preserve">온라인·오프라인 채널에서 해당 상품의 판매 중단 및 노출 제거를 진행합니다.</w:t>
      </w:r>
    </w:p>
    <w:p>
      <w:pPr>
        <w:pStyle w:val="ListParagraph"/>
        <w:numPr>
          <w:ilvl w:val="0"/>
          <w:numId w:val="2"/>
        </w:numPr>
      </w:pPr>
      <w:r>
        <w:rPr>
          <w:rFonts w:ascii="맑은 고딕" w:cs="맑은 고딕" w:eastAsia="맑은 고딕" w:hAnsi="맑은 고딕"/>
          <w:sz w:val="22"/>
          <w:szCs w:val="22"/>
        </w:rPr>
        <w:t xml:space="preserve">잔여 재고 처리 실적을 모니터링하고 완료 시 시스템에서 상품을 비활성화합니다.</w:t>
      </w:r>
    </w:p>
    <w:p>
      <w:pPr>
        <w:pStyle w:val="ListParagraph"/>
        <w:numPr>
          <w:ilvl w:val="0"/>
          <w:numId w:val="2"/>
        </w:numPr>
      </w:pPr>
      <w:r>
        <w:rPr>
          <w:rFonts w:ascii="맑은 고딕" w:cs="맑은 고딕" w:eastAsia="맑은 고딕" w:hAnsi="맑은 고딕"/>
          <w:sz w:val="22"/>
          <w:szCs w:val="22"/>
        </w:rPr>
        <w:t xml:space="preserve">단종 완료 후 결과 보고서를 작성하여 아카이빙합니다.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잔여 재고 현황 확인</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잔여 재고 현황표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처리 방안 결정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처리 계획서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유관부서 단종 공지</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단종 공지 이메일</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 판매 중단 처리</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 중단 확인</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처리 모니터링</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처리 현황 보고</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단종 완료 보고서 작성</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단종 완료 보고서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잔여 재고 수량 최종 확인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처리 가능 기한 설정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처리 방안(할인/B2B/기부/폐기) 결정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영업팀 단종 공지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마케팅팀 단종 공지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물류팀 단종 공지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CS팀 단종 공지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온라인 채널 판매 중단 처리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오프라인 채널 판매 중단 처리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시스템 상품 비활성화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단종 완료 보고서 작성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2.6 상품 개선 및 리뉴얼 실행</w:t>
      </w:r>
    </w:p>
    <w:p>
      <w:pPr>
        <w:pStyle w:val="ListParagraph"/>
        <w:numPr>
          <w:ilvl w:val="0"/>
          <w:numId w:val="2"/>
        </w:numPr>
      </w:pPr>
      <w:r>
        <w:rPr>
          <w:rFonts w:ascii="맑은 고딕" w:cs="맑은 고딕" w:eastAsia="맑은 고딕" w:hAnsi="맑은 고딕"/>
          <w:sz w:val="22"/>
          <w:szCs w:val="22"/>
        </w:rPr>
        <w:t xml:space="preserve">리뉴얼 대상 상품에 대해 개선 방향(성분, 용량, 패키지, 가격)을 정의합니다.</w:t>
      </w:r>
    </w:p>
    <w:p>
      <w:pPr>
        <w:pStyle w:val="ListParagraph"/>
        <w:numPr>
          <w:ilvl w:val="0"/>
          <w:numId w:val="2"/>
        </w:numPr>
      </w:pPr>
      <w:r>
        <w:rPr>
          <w:rFonts w:ascii="맑은 고딕" w:cs="맑은 고딕" w:eastAsia="맑은 고딕" w:hAnsi="맑은 고딕"/>
          <w:sz w:val="22"/>
          <w:szCs w:val="22"/>
        </w:rPr>
        <w:t xml:space="preserve">소비자 불만 데이터, 리뷰, CS 피드백을 분석하여 개선 우선순위를 설정합니다.</w:t>
      </w:r>
    </w:p>
    <w:p>
      <w:pPr>
        <w:pStyle w:val="ListParagraph"/>
        <w:numPr>
          <w:ilvl w:val="0"/>
          <w:numId w:val="2"/>
        </w:numPr>
      </w:pPr>
      <w:r>
        <w:rPr>
          <w:rFonts w:ascii="맑은 고딕" w:cs="맑은 고딕" w:eastAsia="맑은 고딕" w:hAnsi="맑은 고딕"/>
          <w:sz w:val="22"/>
          <w:szCs w:val="22"/>
        </w:rPr>
        <w:t xml:space="preserve">개발 브리프를 작성하여 소싱팀 및 신상품 개발팀에 전달합니다.</w:t>
      </w:r>
    </w:p>
    <w:p>
      <w:pPr>
        <w:pStyle w:val="ListParagraph"/>
        <w:numPr>
          <w:ilvl w:val="0"/>
          <w:numId w:val="2"/>
        </w:numPr>
      </w:pPr>
      <w:r>
        <w:rPr>
          <w:rFonts w:ascii="맑은 고딕" w:cs="맑은 고딕" w:eastAsia="맑은 고딕" w:hAnsi="맑은 고딕"/>
          <w:sz w:val="22"/>
          <w:szCs w:val="22"/>
        </w:rPr>
        <w:t xml:space="preserve">리뉴얼 샘플 검토 및 소비자 반응 테스트를 진행합니다.</w:t>
      </w:r>
    </w:p>
    <w:p>
      <w:pPr>
        <w:pStyle w:val="ListParagraph"/>
        <w:numPr>
          <w:ilvl w:val="0"/>
          <w:numId w:val="2"/>
        </w:numPr>
      </w:pPr>
      <w:r>
        <w:rPr>
          <w:rFonts w:ascii="맑은 고딕" w:cs="맑은 고딕" w:eastAsia="맑은 고딕" w:hAnsi="맑은 고딕"/>
          <w:sz w:val="22"/>
          <w:szCs w:val="22"/>
        </w:rPr>
        <w:t xml:space="preserve">리뉴얼 상품 출시 일정을 기존 재고 소진 일정과 연계하여 설정합니다.</w:t>
      </w:r>
    </w:p>
    <w:p>
      <w:pPr>
        <w:pStyle w:val="ListParagraph"/>
        <w:numPr>
          <w:ilvl w:val="0"/>
          <w:numId w:val="2"/>
        </w:numPr>
      </w:pPr>
      <w:r>
        <w:rPr>
          <w:rFonts w:ascii="맑은 고딕" w:cs="맑은 고딕" w:eastAsia="맑은 고딕" w:hAnsi="맑은 고딕"/>
          <w:sz w:val="22"/>
          <w:szCs w:val="22"/>
        </w:rPr>
        <w:t xml:space="preserve">리뉴얼 상품 출시 후 기존 상품 대비 개선 효과를 측정합니다.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리뉴얼 방향 정의</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리뉴얼 방향 문서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우선순위 설정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우선순위 분석서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개발 브리프 전달</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개발 브리프</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샘플 검토 및 소비자 테스트</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테스트 결과서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리뉴얼 출시 일정 설정</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일정표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효과 측정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효과 보고서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리뉴얼 필요 항목(성분/용량/패키지/가격) 정의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소비자 불만 데이터 분석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CS 피드백 분석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우선순위 설정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개발 브리프 작성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소싱팀 브리프 전달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리뉴얼 샘플 수령 및 검토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소비자 반응 테스트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기존 재고 소진 일정 연계 출시 계획 수립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리뉴얼 출시 후 개선 효과 측정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r>
        <w:br w:type="page"/>
      </w:r>
    </w:p>
    <w:p>
      <w:pPr>
        <w:pStyle w:val="Heading1"/>
      </w:pPr>
      <w:r>
        <w:rPr>
          <w:rFonts w:ascii="맑은 고딕" w:cs="맑은 고딕" w:eastAsia="맑은 고딕" w:hAnsi="맑은 고딕"/>
          <w:b/>
          <w:bCs/>
          <w:color w:val="1F3864"/>
          <w:sz w:val="32"/>
          <w:szCs w:val="32"/>
        </w:rPr>
        <w:t xml:space="preserve">3장. KPI 및 성과 지표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3000"/>
        <w:gridCol w:w="2000"/>
        <w:gridCol w:w="21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지표명</w:t>
            </w:r>
          </w:p>
        </w:tc>
        <w:tc>
          <w:tcPr>
            <w:tcW w:type="dxa" w:w="3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산식/기준</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목표 기준</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측정 주기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정확도</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ERP 재고 vs 실사 재고 일치율</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99%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품절 발생 건수</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채널별 품절 발생 SKU 수</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5건 이하</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과잉 재고 비율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소진 90일 초과 SKU / 전체 SKU</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 이하</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정보 오류율</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 내 오류 발견 건수 / 전체 SKU</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0.5% 이하</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부진 상품 대응 완료율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대응 계획 실행 완료 건수 / 전체 부진 상품</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100%</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단종 처리 완료율</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계획 단종 완료 건수 / 목표 단종 건수</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100%</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리뉴얼 출시 적시율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계획 대비 리뉴얼 출시 일정 달성률</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90%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데이터 동기화율</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 정보 일치 SKU / 전체 SKU</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99%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bl>
    <w:p>
      <w:r>
        <w:br w:type="page"/>
      </w:r>
    </w:p>
    <w:p>
      <w:pPr>
        <w:pStyle w:val="Heading1"/>
      </w:pPr>
      <w:r>
        <w:rPr>
          <w:rFonts w:ascii="맑은 고딕" w:cs="맑은 고딕" w:eastAsia="맑은 고딕" w:hAnsi="맑은 고딕"/>
          <w:b/>
          <w:bCs/>
          <w:color w:val="1F3864"/>
          <w:sz w:val="32"/>
          <w:szCs w:val="32"/>
        </w:rPr>
        <w:t xml:space="preserve">4장. 주요 사용 도구</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1500"/>
        <w:gridCol w:w="3638"/>
      </w:tblGrid>
      <w:tr>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도구명</w:t>
            </w:r>
          </w:p>
        </w:tc>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용도</w:t>
            </w:r>
          </w:p>
        </w:tc>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무료/유료</w:t>
            </w:r>
          </w:p>
        </w:tc>
        <w:tc>
          <w:tcPr>
            <w:tcW w:type="dxa" w:w="36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추천 이유</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ERP (더존/SAP)</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조회, 상품 등록, 발주 관리</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실시간 재고·판매·발주 통합 관리 가능</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Microsoft Excel</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분석, 부진 상품 분석, 리포트 작성</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피벗 테이블로 빠른 데이터 분석 가능</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Google Sheets</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주간 재고 보고서, 팀 내 현황 공유</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실시간 공동 편집으로 팀 내 공유 용이</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네이버 스마트스토어 셀러센터</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온라인 채널 상품 정보 관리</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국내 주요 채널 상품 정보 일괄 관리</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Coupang Wing</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쿠팡 채널 상품 정보 및 재고 관리</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쿠팡 내 상품 현황 실시간 확인</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Shopify / Cafe24</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D2C 채널 상품 등록 및 관리</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자사몰 상품 정보 직접 관리</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Notion</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단종·리뉴얼 이력 관리, 업무 문서화</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구조화된 데이터베이스로 이력 관리</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Power BI</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재고·판매 현황 대시보드</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다양한 데이터 소스 연동 시각화 대시보드</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Slack / Teams</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유관부서 실시간 재고·단종 공지</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실시간 알림으로 빠른 소통</w:t>
            </w:r>
          </w:p>
        </w:tc>
      </w:tr>
    </w:tbl>
    <w:p>
      <w:r>
        <w:br w:type="page"/>
      </w:r>
    </w:p>
    <w:p>
      <w:pPr>
        <w:pStyle w:val="Heading1"/>
      </w:pPr>
      <w:r>
        <w:rPr>
          <w:rFonts w:ascii="맑은 고딕" w:cs="맑은 고딕" w:eastAsia="맑은 고딕" w:hAnsi="맑은 고딕"/>
          <w:b/>
          <w:bCs/>
          <w:color w:val="1F3864"/>
          <w:sz w:val="32"/>
          <w:szCs w:val="32"/>
        </w:rPr>
        <w:t xml:space="preserve">5장. 협업 가이드</w:t>
      </w:r>
    </w:p>
    <w:p>
      <w:r>
        <w:rPr>
          <w:rFonts w:ascii="맑은 고딕" w:cs="맑은 고딕" w:eastAsia="맑은 고딕" w:hAnsi="맑은 고딕"/>
          <w:sz w:val="22"/>
          <w:szCs w:val="22"/>
        </w:rPr>
        <w:t xml:space="preserve">상품 운영·관리 담당은 출시된 상품의 건강한 운영을 위해 다수의 부서와 지속적으로 협력해야 합니다. 물류·SCM팀과는 재고 현황 데이터를 실시간으로 공유하고, 안전재고 이하로 떨어질 위험이 있는 상품에 대해서는 최소 2주 전에 사전 통보하여 발주 및 입고 계획을 수립할 충분한 시간을 제공합니다. 재고 과잉 상품에 대해서도 조기에 정보를 공유하여 마케팅팀의 프로모션 대응이 가능하도록 합니다.</w:t>
      </w:r>
    </w:p>
    <w:p>
      <w:r>
        <w:rPr>
          <w:rFonts w:ascii="맑은 고딕" w:cs="맑은 고딕" w:eastAsia="맑은 고딕" w:hAnsi="맑은 고딕"/>
          <w:sz w:val="22"/>
          <w:szCs w:val="22"/>
        </w:rPr>
        <w:t xml:space="preserve">영업팀과는 채널별 판매 현황을 주간 단위로 공유하고, 특정 채널에서 재고가 부족하거나 과잉인 경우 채널 간 재고 배분을 신속하게 조율합니다. 마케팅팀과는 판매 부진 상품 대응 방안을 함께 기획하며, 채널 내 상품 정보(상세 페이지, 이미지, 키워드)가 최신 상태로 유지될 수 있도록 정기적으로 점검합니다. 상품 정보 변경이 발생할 경우 모든 채널에 즉시 공지하여 채널 간 정보 불일치가 발생하지 않도록 합니다.</w:t>
      </w:r>
    </w:p>
    <w:p>
      <w:r>
        <w:rPr>
          <w:rFonts w:ascii="맑은 고딕" w:cs="맑은 고딕" w:eastAsia="맑은 고딕" w:hAnsi="맑은 고딕"/>
          <w:sz w:val="22"/>
          <w:szCs w:val="22"/>
        </w:rPr>
        <w:t xml:space="preserve">단종 결정이 내려지면 관련 부서(영업, 마케팅, 물류, CS)에 즉시 공지하고, 각 부서가 필요한 후속 조치(재고 처리, 광고 중단, CS 응대 스크립트 업데이트)를 수행할 수 있도록 충분한 시간을 제공합니다. 시스템 관련 이슈(ERP 데이터 오류, 채널 등록 오류)는 IT팀과 긴밀히 협력하여 신속하게 해결하며, 오류 이력을 기록하여 재발 방지에 활용합니다.</w:t>
      </w:r>
    </w:p>
    <w:p>
      <w:r>
        <w:br w:type="page"/>
      </w:r>
    </w:p>
    <w:p>
      <w:pPr>
        <w:pStyle w:val="Heading1"/>
      </w:pPr>
      <w:r>
        <w:rPr>
          <w:rFonts w:ascii="맑은 고딕" w:cs="맑은 고딕" w:eastAsia="맑은 고딕" w:hAnsi="맑은 고딕"/>
          <w:b/>
          <w:bCs/>
          <w:color w:val="1F3864"/>
          <w:sz w:val="32"/>
          <w:szCs w:val="32"/>
        </w:rPr>
        <w:t xml:space="preserve">6장. 자주 발생하는 이슈 &amp; 해결책</w:t>
      </w:r>
    </w:p>
    <w:p>
      <w:pPr>
        <w:pStyle w:val="Heading3"/>
      </w:pPr>
      <w:r>
        <w:rPr>
          <w:rFonts w:ascii="맑은 고딕" w:cs="맑은 고딕" w:eastAsia="맑은 고딕" w:hAnsi="맑은 고딕"/>
          <w:b/>
          <w:bCs/>
          <w:color w:val="404040"/>
          <w:sz w:val="24"/>
          <w:szCs w:val="24"/>
        </w:rPr>
        <w:t xml:space="preserve">Q. 갑작스러운 품절로 채널에서 판매 기회를 놓치는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안전재고 기준이 설정되어 있지 않거나, ERP 재고 데이터와 실제 재고 간의 차이로 인해 품절 발생을 사전에 인지하지 못하는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SKU별 안전재고 기준을 판매 속도와 조달 리드타임을 기반으로 설정합니다.</w:t>
      </w:r>
    </w:p>
    <w:p>
      <w:pPr>
        <w:pStyle w:val="ListParagraph"/>
        <w:numPr>
          <w:ilvl w:val="0"/>
          <w:numId w:val="2"/>
        </w:numPr>
      </w:pPr>
      <w:r>
        <w:rPr>
          <w:rFonts w:ascii="맑은 고딕" w:cs="맑은 고딕" w:eastAsia="맑은 고딕" w:hAnsi="맑은 고딕"/>
          <w:sz w:val="22"/>
          <w:szCs w:val="22"/>
        </w:rPr>
        <w:t xml:space="preserve">ERP에서 안전재고 이하 도달 시 자동 알림이 발송되도록 시스템을 설정합니다.</w:t>
      </w:r>
    </w:p>
    <w:p>
      <w:pPr>
        <w:pStyle w:val="ListParagraph"/>
        <w:numPr>
          <w:ilvl w:val="0"/>
          <w:numId w:val="2"/>
        </w:numPr>
      </w:pPr>
      <w:r>
        <w:rPr>
          <w:rFonts w:ascii="맑은 고딕" w:cs="맑은 고딕" w:eastAsia="맑은 고딕" w:hAnsi="맑은 고딕"/>
          <w:sz w:val="22"/>
          <w:szCs w:val="22"/>
        </w:rPr>
        <w:t xml:space="preserve">주간 재고 현황 점검 시 품절 위험 상품을 우선적으로 확인합니다.</w:t>
      </w:r>
    </w:p>
    <w:p>
      <w:pPr>
        <w:pStyle w:val="ListParagraph"/>
        <w:numPr>
          <w:ilvl w:val="0"/>
          <w:numId w:val="2"/>
        </w:numPr>
      </w:pPr>
      <w:r>
        <w:rPr>
          <w:rFonts w:ascii="맑은 고딕" w:cs="맑은 고딕" w:eastAsia="맑은 고딕" w:hAnsi="맑은 고딕"/>
          <w:sz w:val="22"/>
          <w:szCs w:val="22"/>
        </w:rPr>
        <w:t xml:space="preserve">물류팀과 긴급 발주 가능 협력사 리스트를 사전에 준비합니다.</w:t>
      </w:r>
    </w:p>
    <w:p>
      <w:pPr>
        <w:pStyle w:val="Heading3"/>
      </w:pPr>
      <w:r>
        <w:rPr>
          <w:rFonts w:ascii="맑은 고딕" w:cs="맑은 고딕" w:eastAsia="맑은 고딕" w:hAnsi="맑은 고딕"/>
          <w:b/>
          <w:bCs/>
          <w:color w:val="404040"/>
          <w:sz w:val="24"/>
          <w:szCs w:val="24"/>
        </w:rPr>
        <w:t xml:space="preserve">Q. 채널별로 상품 정보가 달라 소비자 혼선이 발생하는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상품 정보 변경 시 일부 채널만 업데이트되고 나머지 채널이 누락되거나, 각 채널 담당자가 독립적으로 정보를 관리하는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상품 마스터 데이터를 단일 소스(ERP 또는 공용 시트)로 통합 관리합니다.</w:t>
      </w:r>
    </w:p>
    <w:p>
      <w:pPr>
        <w:pStyle w:val="ListParagraph"/>
        <w:numPr>
          <w:ilvl w:val="0"/>
          <w:numId w:val="2"/>
        </w:numPr>
      </w:pPr>
      <w:r>
        <w:rPr>
          <w:rFonts w:ascii="맑은 고딕" w:cs="맑은 고딕" w:eastAsia="맑은 고딕" w:hAnsi="맑은 고딕"/>
          <w:sz w:val="22"/>
          <w:szCs w:val="22"/>
        </w:rPr>
        <w:t xml:space="preserve">상품 정보 변경 시 채널별 업데이트 체크리스트를 의무적으로 사용합니다.</w:t>
      </w:r>
    </w:p>
    <w:p>
      <w:pPr>
        <w:pStyle w:val="ListParagraph"/>
        <w:numPr>
          <w:ilvl w:val="0"/>
          <w:numId w:val="2"/>
        </w:numPr>
      </w:pPr>
      <w:r>
        <w:rPr>
          <w:rFonts w:ascii="맑은 고딕" w:cs="맑은 고딕" w:eastAsia="맑은 고딕" w:hAnsi="맑은 고딕"/>
          <w:sz w:val="22"/>
          <w:szCs w:val="22"/>
        </w:rPr>
        <w:t xml:space="preserve">월 1회 전 채널 상품 정보 정합성 점검을 정례화합니다.</w:t>
      </w:r>
    </w:p>
    <w:p>
      <w:pPr>
        <w:pStyle w:val="ListParagraph"/>
        <w:numPr>
          <w:ilvl w:val="0"/>
          <w:numId w:val="2"/>
        </w:numPr>
      </w:pPr>
      <w:r>
        <w:rPr>
          <w:rFonts w:ascii="맑은 고딕" w:cs="맑은 고딕" w:eastAsia="맑은 고딕" w:hAnsi="맑은 고딕"/>
          <w:sz w:val="22"/>
          <w:szCs w:val="22"/>
        </w:rPr>
        <w:t xml:space="preserve">채널별 업데이트 완료 확인을 담당자가 서명하는 방식으로 책임을 명확히 합니다.</w:t>
      </w:r>
    </w:p>
    <w:p>
      <w:pPr>
        <w:pStyle w:val="Heading3"/>
      </w:pPr>
      <w:r>
        <w:rPr>
          <w:rFonts w:ascii="맑은 고딕" w:cs="맑은 고딕" w:eastAsia="맑은 고딕" w:hAnsi="맑은 고딕"/>
          <w:b/>
          <w:bCs/>
          <w:color w:val="404040"/>
          <w:sz w:val="24"/>
          <w:szCs w:val="24"/>
        </w:rPr>
        <w:t xml:space="preserve">Q. 판매 부진 대응을 실시했는데도 판매가 회복되지 않는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대응 방안이 부진의 근본 원인을 해결하지 못하거나, 경쟁사의 강력한 프로모션으로 인해 가격 대응만으로는 한계가 있는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부진 원인을 재분석하여 단기 대응의 한계 여부를 평가합니다.</w:t>
      </w:r>
    </w:p>
    <w:p>
      <w:pPr>
        <w:pStyle w:val="ListParagraph"/>
        <w:numPr>
          <w:ilvl w:val="0"/>
          <w:numId w:val="2"/>
        </w:numPr>
      </w:pPr>
      <w:r>
        <w:rPr>
          <w:rFonts w:ascii="맑은 고딕" w:cs="맑은 고딕" w:eastAsia="맑은 고딕" w:hAnsi="맑은 고딕"/>
          <w:sz w:val="22"/>
          <w:szCs w:val="22"/>
        </w:rPr>
        <w:t xml:space="preserve">상품 자체의 구조적 문제(품질, 컨셉, 포지셔닝)가 있는 경우 리뉴얼 필요성을 검토합니다.</w:t>
      </w:r>
    </w:p>
    <w:p>
      <w:pPr>
        <w:pStyle w:val="ListParagraph"/>
        <w:numPr>
          <w:ilvl w:val="0"/>
          <w:numId w:val="2"/>
        </w:numPr>
      </w:pPr>
      <w:r>
        <w:rPr>
          <w:rFonts w:ascii="맑은 고딕" w:cs="맑은 고딕" w:eastAsia="맑은 고딕" w:hAnsi="맑은 고딕"/>
          <w:sz w:val="22"/>
          <w:szCs w:val="22"/>
        </w:rPr>
        <w:t xml:space="preserve">단기 회복이 불가능하다고 판단되면 빠른 단종 결정으로 추가 손실을 방지합니다.</w:t>
      </w:r>
    </w:p>
    <w:p>
      <w:pPr>
        <w:pStyle w:val="ListParagraph"/>
        <w:numPr>
          <w:ilvl w:val="0"/>
          <w:numId w:val="2"/>
        </w:numPr>
      </w:pPr>
      <w:r>
        <w:rPr>
          <w:rFonts w:ascii="맑은 고딕" w:cs="맑은 고딕" w:eastAsia="맑은 고딕" w:hAnsi="맑은 고딕"/>
          <w:sz w:val="22"/>
          <w:szCs w:val="22"/>
        </w:rPr>
        <w:t xml:space="preserve">학습된 실패 사례를 문서화하여 향후 신상품 기획에 반영합니다.</w:t>
      </w:r>
    </w:p>
    <w:p>
      <w:pPr>
        <w:pStyle w:val="Heading3"/>
      </w:pPr>
      <w:r>
        <w:rPr>
          <w:rFonts w:ascii="맑은 고딕" w:cs="맑은 고딕" w:eastAsia="맑은 고딕" w:hAnsi="맑은 고딕"/>
          <w:b/>
          <w:bCs/>
          <w:color w:val="404040"/>
          <w:sz w:val="24"/>
          <w:szCs w:val="24"/>
        </w:rPr>
        <w:t xml:space="preserve">Q. 단종 상품의 잔여 재고가 오랫동안 처리되지 않는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단종 결정 후 재고 처리 방안이 결정되지 않거나, 할인 프로모션 승인이 지연되어 재고가 창고에 계속 쌓이는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단종 결정과 동시에 재고 처리 방안(할인/B2B/기부/폐기)을 즉시 결정합니다.</w:t>
      </w:r>
    </w:p>
    <w:p>
      <w:pPr>
        <w:pStyle w:val="ListParagraph"/>
        <w:numPr>
          <w:ilvl w:val="0"/>
          <w:numId w:val="2"/>
        </w:numPr>
      </w:pPr>
      <w:r>
        <w:rPr>
          <w:rFonts w:ascii="맑은 고딕" w:cs="맑은 고딕" w:eastAsia="맑은 고딕" w:hAnsi="맑은 고딕"/>
          <w:sz w:val="22"/>
          <w:szCs w:val="22"/>
        </w:rPr>
        <w:t xml:space="preserve">재고 처리 완료 목표 일정을 설정하고 진행 현황을 주간 모니터링합니다.</w:t>
      </w:r>
    </w:p>
    <w:p>
      <w:pPr>
        <w:pStyle w:val="ListParagraph"/>
        <w:numPr>
          <w:ilvl w:val="0"/>
          <w:numId w:val="2"/>
        </w:numPr>
      </w:pPr>
      <w:r>
        <w:rPr>
          <w:rFonts w:ascii="맑은 고딕" w:cs="맑은 고딕" w:eastAsia="맑은 고딕" w:hAnsi="맑은 고딕"/>
          <w:sz w:val="22"/>
          <w:szCs w:val="22"/>
        </w:rPr>
        <w:t xml:space="preserve">할인 프로모션이 필요한 경우 사전 승인 절차를 간소화하는 방안을 마련합니다.</w:t>
      </w:r>
    </w:p>
    <w:p>
      <w:pPr>
        <w:pStyle w:val="ListParagraph"/>
        <w:numPr>
          <w:ilvl w:val="0"/>
          <w:numId w:val="2"/>
        </w:numPr>
      </w:pPr>
      <w:r>
        <w:rPr>
          <w:rFonts w:ascii="맑은 고딕" w:cs="맑은 고딕" w:eastAsia="맑은 고딕" w:hAnsi="맑은 고딕"/>
          <w:sz w:val="22"/>
          <w:szCs w:val="22"/>
        </w:rPr>
        <w:t xml:space="preserve">창고 보관 비용 발생 현황을 경영진에게 보고하여 신속한 처리를 촉구합니다.</w:t>
      </w:r>
    </w:p>
    <w:p>
      <w:pPr>
        <w:pStyle w:val="Heading3"/>
      </w:pPr>
      <w:r>
        <w:rPr>
          <w:rFonts w:ascii="맑은 고딕" w:cs="맑은 고딕" w:eastAsia="맑은 고딕" w:hAnsi="맑은 고딕"/>
          <w:b/>
          <w:bCs/>
          <w:color w:val="404040"/>
          <w:sz w:val="24"/>
          <w:szCs w:val="24"/>
        </w:rPr>
        <w:t xml:space="preserve">Q. 리뉴얼 상품 출시와 기존 재고 소진 타이밍이 맞지 않는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리뉴얼 개발 일정이 지연되거나 기존 상품의 재고가 예상보다 빠르게 또는 느리게 소진되어 채널 내 두 버전이 동시에 유통되는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기존 재고 소진 예상 시점을 주간 단위로 모니터링하고 리뉴얼 개발 일정과 지속적으로 대조합니다.</w:t>
      </w:r>
    </w:p>
    <w:p>
      <w:pPr>
        <w:pStyle w:val="ListParagraph"/>
        <w:numPr>
          <w:ilvl w:val="0"/>
          <w:numId w:val="2"/>
        </w:numPr>
      </w:pPr>
      <w:r>
        <w:rPr>
          <w:rFonts w:ascii="맑은 고딕" w:cs="맑은 고딕" w:eastAsia="맑은 고딕" w:hAnsi="맑은 고딕"/>
          <w:sz w:val="22"/>
          <w:szCs w:val="22"/>
        </w:rPr>
        <w:t xml:space="preserve">기존 재고가 남은 상태에서 리뉴얼 출시가 임박한 경우 기존 재고 소진 프로모션을 즉시 기획합니다.</w:t>
      </w:r>
    </w:p>
    <w:p>
      <w:pPr>
        <w:pStyle w:val="ListParagraph"/>
        <w:numPr>
          <w:ilvl w:val="0"/>
          <w:numId w:val="2"/>
        </w:numPr>
      </w:pPr>
      <w:r>
        <w:rPr>
          <w:rFonts w:ascii="맑은 고딕" w:cs="맑은 고딕" w:eastAsia="맑은 고딕" w:hAnsi="맑은 고딕"/>
          <w:sz w:val="22"/>
          <w:szCs w:val="22"/>
        </w:rPr>
        <w:t xml:space="preserve">채널별로 기존 버전과 리뉴얼 버전의 노출을 분리하여 소비자 혼선을 방지합니다.</w:t>
      </w:r>
    </w:p>
    <w:p>
      <w:pPr>
        <w:pStyle w:val="ListParagraph"/>
        <w:numPr>
          <w:ilvl w:val="0"/>
          <w:numId w:val="2"/>
        </w:numPr>
      </w:pPr>
      <w:r>
        <w:rPr>
          <w:rFonts w:ascii="맑은 고딕" w:cs="맑은 고딕" w:eastAsia="맑은 고딕" w:hAnsi="맑은 고딕"/>
          <w:sz w:val="22"/>
          <w:szCs w:val="22"/>
        </w:rPr>
        <w:t xml:space="preserve">리뉴얼 개발 초기부터 기존 재고 소진 일정을 출시 조건으로 명시합니다.</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00" w:hanging="300"/>
      </w:pPr>
    </w:lvl>
  </w:abstractNum>
  <w:abstractNum w:abstractNumId="3"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00"/>
      <w:outlineLvl w:val="0"/>
    </w:pPr>
    <w:rPr>
      <w:rFonts w:ascii="맑은 고딕" w:cs="맑은 고딕" w:eastAsia="맑은 고딕" w:hAnsi="맑은 고딕"/>
      <w:b/>
      <w:bCs/>
      <w:color w:val="1F3864"/>
      <w:sz w:val="32"/>
      <w:szCs w:val="32"/>
    </w:rPr>
  </w:style>
  <w:style w:type="paragraph" w:styleId="Heading2">
    <w:name w:val="Heading 2"/>
    <w:basedOn w:val="Normal"/>
    <w:next w:val="Normal"/>
    <w:qFormat/>
    <w:pPr>
      <w:spacing w:after="160" w:before="240"/>
      <w:outlineLvl w:val="1"/>
    </w:pPr>
    <w:rPr>
      <w:rFonts w:ascii="맑은 고딕" w:cs="맑은 고딕" w:eastAsia="맑은 고딕" w:hAnsi="맑은 고딕"/>
      <w:b/>
      <w:bCs/>
      <w:color w:val="2E75B6"/>
      <w:sz w:val="28"/>
      <w:szCs w:val="28"/>
    </w:rPr>
  </w:style>
  <w:style w:type="paragraph" w:styleId="Heading3">
    <w:name w:val="Heading 3"/>
    <w:basedOn w:val="Normal"/>
    <w:next w:val="Normal"/>
    <w:qFormat/>
    <w:pPr>
      <w:spacing w:after="120" w:before="200"/>
      <w:outlineLvl w:val="2"/>
    </w:pPr>
    <w:rPr>
      <w:rFonts w:ascii="맑은 고딕" w:cs="맑은 고딕" w:eastAsia="맑은 고딕" w:hAnsi="맑은 고딕"/>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2026-05-16T22:40:09.585Z</dcterms:created>
  <dcterms:modified xsi:type="dcterms:W3CDTF">2026-05-16T22:40:09.585Z</dcterms:modified>
</cp:coreProperties>
</file>

<file path=docProps/custom.xml><?xml version="1.0" encoding="utf-8"?>
<Properties xmlns="http://schemas.openxmlformats.org/officeDocument/2006/custom-properties" xmlns:vt="http://schemas.openxmlformats.org/officeDocument/2006/docPropsVTypes"/>
</file>