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rFonts w:ascii="맑은 고딕" w:cs="맑은 고딕" w:eastAsia="맑은 고딕" w:hAnsi="맑은 고딕"/>
          <w:b/>
          <w:bCs/>
          <w:color w:val="1F3864"/>
          <w:sz w:val="40"/>
          <w:szCs w:val="40"/>
        </w:rPr>
        <w:t xml:space="preserve">신상품 개발 담당</w:t>
      </w:r>
    </w:p>
    <w:p>
      <w:pPr>
        <w:spacing w:before="400"/>
      </w:pPr>
    </w:p>
    <w:p>
      <w:pPr>
        <w:jc w:val="center"/>
      </w:pPr>
      <w:r>
        <w:rPr>
          <w:rFonts w:ascii="맑은 고딕" w:cs="맑은 고딕" w:eastAsia="맑은 고딕" w:hAnsi="맑은 고딕"/>
          <w:color w:val="2E75B6"/>
          <w:sz w:val="24"/>
          <w:szCs w:val="24"/>
        </w:rPr>
        <w:t xml:space="preserve">B2C 소비재 상품기획팀 업무 매뉴얼</w:t>
      </w:r>
    </w:p>
    <w:p>
      <w:pPr>
        <w:spacing w:before="200"/>
      </w:pPr>
    </w:p>
    <w:p>
      <w:pPr>
        <w:jc w:val="center"/>
      </w:pPr>
      <w:r>
        <w:rPr>
          <w:rFonts w:ascii="맑은 고딕" w:cs="맑은 고딕" w:eastAsia="맑은 고딕" w:hAnsi="맑은 고딕"/>
          <w:color w:val="666666"/>
          <w:sz w:val="20"/>
          <w:szCs w:val="20"/>
        </w:rPr>
        <w:t xml:space="preserve">v1.0 | 2025년</w:t>
      </w:r>
    </w:p>
    <w:p>
      <w:r>
        <w:br w:type="page"/>
      </w:r>
    </w:p>
    <w:p>
      <w:pPr>
        <w:pStyle w:val="Heading1"/>
      </w:pPr>
      <w:r>
        <w:rPr>
          <w:rFonts w:ascii="맑은 고딕" w:cs="맑은 고딕" w:eastAsia="맑은 고딕" w:hAnsi="맑은 고딕"/>
          <w:b/>
          <w:bCs/>
          <w:color w:val="1F3864"/>
          <w:sz w:val="32"/>
          <w:szCs w:val="32"/>
        </w:rPr>
        <w:t xml:space="preserve">1장. 직무 개요</w:t>
      </w:r>
    </w:p>
    <w:p>
      <w:pPr>
        <w:pStyle w:val="Heading2"/>
      </w:pPr>
      <w:r>
        <w:rPr>
          <w:rFonts w:ascii="맑은 고딕" w:cs="맑은 고딕" w:eastAsia="맑은 고딕" w:hAnsi="맑은 고딕"/>
          <w:b/>
          <w:bCs/>
          <w:color w:val="2E75B6"/>
          <w:sz w:val="28"/>
          <w:szCs w:val="28"/>
        </w:rPr>
        <w:t xml:space="preserve">1.1 직무 정의</w:t>
      </w:r>
    </w:p>
    <w:p>
      <w:r>
        <w:rPr>
          <w:rFonts w:ascii="맑은 고딕" w:cs="맑은 고딕" w:eastAsia="맑은 고딕" w:hAnsi="맑은 고딕"/>
          <w:sz w:val="22"/>
          <w:szCs w:val="22"/>
        </w:rPr>
        <w:t xml:space="preserve">신상품 개발 담당은 B2C 소비재 중소기업에서 소비자 인사이트와 시장 트렌드를 바탕으로 새로운 상품 아이디어를 발굴하고, 컨셉 개발, 샘플 검토, 소비자 테스트, 출시 준비까지 신상품 개발의 전 단계를 주도하는 직무입니다. 아이디어 단계부터 시장 출시까지 관련 부서와 협력하여 일정과 품질을 관리하고 성공적인 출시를 이끄는 역할을 합니다.</w:t>
      </w:r>
    </w:p>
    <w:p>
      <w:r>
        <w:rPr>
          <w:rFonts w:ascii="맑은 고딕" w:cs="맑은 고딕" w:eastAsia="맑은 고딕" w:hAnsi="맑은 고딕"/>
          <w:sz w:val="22"/>
          <w:szCs w:val="22"/>
        </w:rPr>
        <w:t xml:space="preserve">소비자 조사, 트렌드 분석, 경쟁사 벤치마킹을 통해 시장성 있는 상품 아이디어를 체계적으로 스크리닝하고, 패키징·인증·등록 등 출시 전 준수 사항을 관리합니다. 신상품 출시 초기 판매 성과를 모니터링하여 초기 피드백을 신속하게 반영하는 것도 핵심 역할입니다.</w:t>
      </w:r>
    </w:p>
    <w:p>
      <w:pPr>
        <w:pStyle w:val="Heading2"/>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4700"/>
        <w:gridCol w:w="2138"/>
      </w:tblGrid>
      <w:tr>
        <w:tc>
          <w:tcPr>
            <w:tcW w:type="dxa" w:w="2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c>
          <w:tcPr>
            <w:tcW w:type="dxa" w:w="47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내용</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빈도</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상품기획팀(MD)</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기획 방향 협의, 로드맵 연계</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소싱/구매팀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샘플 의뢰, 협력사 연결, 원가 협의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 1회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마케팅 전략 협의, 패키징 방향 논의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2회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디자인팀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패키지·라벨 디자인 협업</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수시</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품질관리팀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샘플 품질 검토, 인증 취득 협조</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수시</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영업팀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출시 초기 피드백, 채널 전략 논의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bl>
    <w:p>
      <w:pPr>
        <w:pStyle w:val="Heading2"/>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900"/>
        <w:gridCol w:w="22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역량 구분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세부 내용</w:t>
            </w:r>
          </w:p>
        </w:tc>
        <w:tc>
          <w:tcPr>
            <w:tcW w:type="dxa" w:w="2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수준</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창의적 기획력</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인사이트 기반 신상품 아이디어 발굴 역량</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조사</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조사, 트렌드 분석, 경쟁사 벤치마킹 역량</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프로젝트 관리</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일정 관리, 다부서 조율 역량</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이해</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테스트 설계 및 피드백 분석 역량</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규정 이해</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인증·등록·표시 법규 기본 이해</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커뮤니케이션</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 부서 및 협력사와의 원활한 소통</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bl>
    <w:p>
      <w:r>
        <w:br w:type="page"/>
      </w:r>
    </w:p>
    <w:p>
      <w:pPr>
        <w:pStyle w:val="Heading1"/>
      </w:pPr>
      <w:r>
        <w:rPr>
          <w:rFonts w:ascii="맑은 고딕" w:cs="맑은 고딕" w:eastAsia="맑은 고딕" w:hAnsi="맑은 고딕"/>
          <w:b/>
          <w:bCs/>
          <w:color w:val="1F3864"/>
          <w:sz w:val="32"/>
          <w:szCs w:val="32"/>
        </w:rPr>
        <w:t xml:space="preserve">2장. 핵심 업무별 상세 프로세스</w:t>
      </w:r>
    </w:p>
    <w:p>
      <w:pPr>
        <w:pStyle w:val="Heading2"/>
      </w:pPr>
      <w:r>
        <w:rPr>
          <w:rFonts w:ascii="맑은 고딕" w:cs="맑은 고딕" w:eastAsia="맑은 고딕" w:hAnsi="맑은 고딕"/>
          <w:b/>
          <w:bCs/>
          <w:color w:val="2E75B6"/>
          <w:sz w:val="28"/>
          <w:szCs w:val="28"/>
        </w:rPr>
        <w:t xml:space="preserve">2.1 신상품 아이디어 발굴 및 스크리닝</w:t>
      </w:r>
    </w:p>
    <w:p>
      <w:pPr>
        <w:pStyle w:val="ListParagraph"/>
        <w:numPr>
          <w:ilvl w:val="0"/>
          <w:numId w:val="2"/>
        </w:numPr>
      </w:pPr>
      <w:r>
        <w:rPr>
          <w:rFonts w:ascii="맑은 고딕" w:cs="맑은 고딕" w:eastAsia="맑은 고딕" w:hAnsi="맑은 고딕"/>
          <w:sz w:val="22"/>
          <w:szCs w:val="22"/>
        </w:rPr>
        <w:t xml:space="preserve">소비자 리뷰, SNS, 트렌드 리포트, 경쟁사 신상품을 분석하여 아이디어를 수집합니다.</w:t>
      </w:r>
    </w:p>
    <w:p>
      <w:pPr>
        <w:pStyle w:val="ListParagraph"/>
        <w:numPr>
          <w:ilvl w:val="0"/>
          <w:numId w:val="2"/>
        </w:numPr>
      </w:pPr>
      <w:r>
        <w:rPr>
          <w:rFonts w:ascii="맑은 고딕" w:cs="맑은 고딕" w:eastAsia="맑은 고딕" w:hAnsi="맑은 고딕"/>
          <w:sz w:val="22"/>
          <w:szCs w:val="22"/>
        </w:rPr>
        <w:t xml:space="preserve">사내 공모, 영업·CS팀 피드백, 소비자 설문 등 내부 소스로부터 아이디어를 추가 발굴합니다.</w:t>
      </w:r>
    </w:p>
    <w:p>
      <w:pPr>
        <w:pStyle w:val="ListParagraph"/>
        <w:numPr>
          <w:ilvl w:val="0"/>
          <w:numId w:val="2"/>
        </w:numPr>
      </w:pPr>
      <w:r>
        <w:rPr>
          <w:rFonts w:ascii="맑은 고딕" w:cs="맑은 고딕" w:eastAsia="맑은 고딕" w:hAnsi="맑은 고딕"/>
          <w:sz w:val="22"/>
          <w:szCs w:val="22"/>
        </w:rPr>
        <w:t xml:space="preserve">발굴된 아이디어를 시장성, 실현 가능성, 수익성 기준으로 1차 스크리닝합니다.</w:t>
      </w:r>
    </w:p>
    <w:p>
      <w:pPr>
        <w:pStyle w:val="ListParagraph"/>
        <w:numPr>
          <w:ilvl w:val="0"/>
          <w:numId w:val="2"/>
        </w:numPr>
      </w:pPr>
      <w:r>
        <w:rPr>
          <w:rFonts w:ascii="맑은 고딕" w:cs="맑은 고딕" w:eastAsia="맑은 고딕" w:hAnsi="맑은 고딕"/>
          <w:sz w:val="22"/>
          <w:szCs w:val="22"/>
        </w:rPr>
        <w:t xml:space="preserve">스크리닝 통과 아이디어에 대해 SWOT 분석 및 기회·위협 요인을 평가합니다.</w:t>
      </w:r>
    </w:p>
    <w:p>
      <w:pPr>
        <w:pStyle w:val="ListParagraph"/>
        <w:numPr>
          <w:ilvl w:val="0"/>
          <w:numId w:val="2"/>
        </w:numPr>
      </w:pPr>
      <w:r>
        <w:rPr>
          <w:rFonts w:ascii="맑은 고딕" w:cs="맑은 고딕" w:eastAsia="맑은 고딕" w:hAnsi="맑은 고딕"/>
          <w:sz w:val="22"/>
          <w:szCs w:val="22"/>
        </w:rPr>
        <w:t xml:space="preserve">최종 선정 아이디어를 팀 내 발표하고 피드백을 반영합니다.</w:t>
      </w:r>
    </w:p>
    <w:p>
      <w:pPr>
        <w:pStyle w:val="ListParagraph"/>
        <w:numPr>
          <w:ilvl w:val="0"/>
          <w:numId w:val="2"/>
        </w:numPr>
      </w:pPr>
      <w:r>
        <w:rPr>
          <w:rFonts w:ascii="맑은 고딕" w:cs="맑은 고딕" w:eastAsia="맑은 고딕" w:hAnsi="맑은 고딕"/>
          <w:sz w:val="22"/>
          <w:szCs w:val="22"/>
        </w:rPr>
        <w:t xml:space="preserve">선정된 아이디어를 신상품 기획 파이프라인에 등록합니다.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아이디어 수집</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아이디어 목록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 소스 발굴</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추가 아이디어 목록</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1차 스크리닝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스크리닝 결과표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SWOT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SWOT 분석서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 내 발표 및 피드백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발표 자료 및 회의록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파이프라인 등록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파이프라인</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외부 트렌드 리포트 분석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리뷰/SNS 분석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신상품 분석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사내 공모/피드백 수집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1차 스크리닝 기준 적용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시장성 평가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실현 가능성 평가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수익성 평가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SWOT 분석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 내 발표 및 피드백 반영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파이프라인 등록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2.2 컨셉 개발 및 타당성 검토</w:t>
      </w:r>
    </w:p>
    <w:p>
      <w:pPr>
        <w:pStyle w:val="ListParagraph"/>
        <w:numPr>
          <w:ilvl w:val="0"/>
          <w:numId w:val="2"/>
        </w:numPr>
      </w:pPr>
      <w:r>
        <w:rPr>
          <w:rFonts w:ascii="맑은 고딕" w:cs="맑은 고딕" w:eastAsia="맑은 고딕" w:hAnsi="맑은 고딕"/>
          <w:sz w:val="22"/>
          <w:szCs w:val="22"/>
        </w:rPr>
        <w:t xml:space="preserve">선정된 아이디어를 구체적인 상품 컨셉(타깃 소비자, 핵심 편익, 포지셔닝)으로 발전시킵니다.</w:t>
      </w:r>
    </w:p>
    <w:p>
      <w:pPr>
        <w:pStyle w:val="ListParagraph"/>
        <w:numPr>
          <w:ilvl w:val="0"/>
          <w:numId w:val="2"/>
        </w:numPr>
      </w:pPr>
      <w:r>
        <w:rPr>
          <w:rFonts w:ascii="맑은 고딕" w:cs="맑은 고딕" w:eastAsia="맑은 고딕" w:hAnsi="맑은 고딕"/>
          <w:sz w:val="22"/>
          <w:szCs w:val="22"/>
        </w:rPr>
        <w:t xml:space="preserve">컨셉 보드를 작성하여 상품의 형태, 용량, 패키지 방향, 차별화 포인트를 시각화합니다.</w:t>
      </w:r>
    </w:p>
    <w:p>
      <w:pPr>
        <w:pStyle w:val="ListParagraph"/>
        <w:numPr>
          <w:ilvl w:val="0"/>
          <w:numId w:val="2"/>
        </w:numPr>
      </w:pPr>
      <w:r>
        <w:rPr>
          <w:rFonts w:ascii="맑은 고딕" w:cs="맑은 고딕" w:eastAsia="맑은 고딕" w:hAnsi="맑은 고딕"/>
          <w:sz w:val="22"/>
          <w:szCs w:val="22"/>
        </w:rPr>
        <w:t xml:space="preserve">소싱팀과 협의하여 원가 타당성을 검토하고 목표 원가 달성 가능 여부를 확인합니다.</w:t>
      </w:r>
    </w:p>
    <w:p>
      <w:pPr>
        <w:pStyle w:val="ListParagraph"/>
        <w:numPr>
          <w:ilvl w:val="0"/>
          <w:numId w:val="2"/>
        </w:numPr>
      </w:pPr>
      <w:r>
        <w:rPr>
          <w:rFonts w:ascii="맑은 고딕" w:cs="맑은 고딕" w:eastAsia="맑은 고딕" w:hAnsi="맑은 고딕"/>
          <w:sz w:val="22"/>
          <w:szCs w:val="22"/>
        </w:rPr>
        <w:t xml:space="preserve">시장 규모, 예상 판매량, 예상 매출, 손익분기점을 분석하여 사업성을 평가합니다.</w:t>
      </w:r>
    </w:p>
    <w:p>
      <w:pPr>
        <w:pStyle w:val="ListParagraph"/>
        <w:numPr>
          <w:ilvl w:val="0"/>
          <w:numId w:val="2"/>
        </w:numPr>
      </w:pPr>
      <w:r>
        <w:rPr>
          <w:rFonts w:ascii="맑은 고딕" w:cs="맑은 고딕" w:eastAsia="맑은 고딕" w:hAnsi="맑은 고딕"/>
          <w:sz w:val="22"/>
          <w:szCs w:val="22"/>
        </w:rPr>
        <w:t xml:space="preserve">타당성 검토 결과를 경영진에게 보고하고 개발 진행 여부를 승인받습니다.</w:t>
      </w:r>
    </w:p>
    <w:p>
      <w:pPr>
        <w:pStyle w:val="ListParagraph"/>
        <w:numPr>
          <w:ilvl w:val="0"/>
          <w:numId w:val="2"/>
        </w:numPr>
      </w:pPr>
      <w:r>
        <w:rPr>
          <w:rFonts w:ascii="맑은 고딕" w:cs="맑은 고딕" w:eastAsia="맑은 고딕" w:hAnsi="맑은 고딕"/>
          <w:sz w:val="22"/>
          <w:szCs w:val="22"/>
        </w:rPr>
        <w:t xml:space="preserve">승인된 컨셉을 개발 브리프로 구체화하여 관련 부서에 전달합니다.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컨셉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컨셉 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컨셉 보드 제작</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컨셉 보드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타당성 검토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타당성 분석서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사업성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사업성 분석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승인</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승인 완료 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개발 브리프 전달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개발 브리프</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타깃 소비자 정의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핵심 편익 및 차별화 포인트 정의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컨셉 보드 작성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형태·용량·패키지 방향 확정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소싱팀 원가 타당성 검토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규모 분석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예상 판매량 및 매출 산정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손익분기점 분석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및 승인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개발 브리프 관련 부서 전달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2.3 샘플 의뢰 및 검토</w:t>
      </w:r>
    </w:p>
    <w:p>
      <w:pPr>
        <w:pStyle w:val="ListParagraph"/>
        <w:numPr>
          <w:ilvl w:val="0"/>
          <w:numId w:val="2"/>
        </w:numPr>
      </w:pPr>
      <w:r>
        <w:rPr>
          <w:rFonts w:ascii="맑은 고딕" w:cs="맑은 고딕" w:eastAsia="맑은 고딕" w:hAnsi="맑은 고딕"/>
          <w:sz w:val="22"/>
          <w:szCs w:val="22"/>
        </w:rPr>
        <w:t xml:space="preserve">개발 브리프를 바탕으로 소싱팀을 통해 협력사에 샘플 제작을 의뢰합니다.</w:t>
      </w:r>
    </w:p>
    <w:p>
      <w:pPr>
        <w:pStyle w:val="ListParagraph"/>
        <w:numPr>
          <w:ilvl w:val="0"/>
          <w:numId w:val="2"/>
        </w:numPr>
      </w:pPr>
      <w:r>
        <w:rPr>
          <w:rFonts w:ascii="맑은 고딕" w:cs="맑은 고딕" w:eastAsia="맑은 고딕" w:hAnsi="맑은 고딕"/>
          <w:sz w:val="22"/>
          <w:szCs w:val="22"/>
        </w:rPr>
        <w:t xml:space="preserve">샘플 수령 후 외관, 기능, 원료 구성, 패키지 등 전반적인 품질을 검토합니다.</w:t>
      </w:r>
    </w:p>
    <w:p>
      <w:pPr>
        <w:pStyle w:val="ListParagraph"/>
        <w:numPr>
          <w:ilvl w:val="0"/>
          <w:numId w:val="2"/>
        </w:numPr>
      </w:pPr>
      <w:r>
        <w:rPr>
          <w:rFonts w:ascii="맑은 고딕" w:cs="맑은 고딕" w:eastAsia="맑은 고딕" w:hAnsi="맑은 고딕"/>
          <w:sz w:val="22"/>
          <w:szCs w:val="22"/>
        </w:rPr>
        <w:t xml:space="preserve">품질관리팀과 함께 자사 품질 기준 적합 여부를 공동으로 평가합니다.</w:t>
      </w:r>
    </w:p>
    <w:p>
      <w:pPr>
        <w:pStyle w:val="ListParagraph"/>
        <w:numPr>
          <w:ilvl w:val="0"/>
          <w:numId w:val="2"/>
        </w:numPr>
      </w:pPr>
      <w:r>
        <w:rPr>
          <w:rFonts w:ascii="맑은 고딕" w:cs="맑은 고딕" w:eastAsia="맑은 고딕" w:hAnsi="맑은 고딕"/>
          <w:sz w:val="22"/>
          <w:szCs w:val="22"/>
        </w:rPr>
        <w:t xml:space="preserve">검토 의견을 종합하여 협력사에 수정 사항을 명확히 전달합니다.</w:t>
      </w:r>
    </w:p>
    <w:p>
      <w:pPr>
        <w:pStyle w:val="ListParagraph"/>
        <w:numPr>
          <w:ilvl w:val="0"/>
          <w:numId w:val="2"/>
        </w:numPr>
      </w:pPr>
      <w:r>
        <w:rPr>
          <w:rFonts w:ascii="맑은 고딕" w:cs="맑은 고딕" w:eastAsia="맑은 고딕" w:hAnsi="맑은 고딕"/>
          <w:sz w:val="22"/>
          <w:szCs w:val="22"/>
        </w:rPr>
        <w:t xml:space="preserve">수정 샘플을 재수령하여 재검토하고 최종 승인 여부를 결정합니다.</w:t>
      </w:r>
    </w:p>
    <w:p>
      <w:pPr>
        <w:pStyle w:val="ListParagraph"/>
        <w:numPr>
          <w:ilvl w:val="0"/>
          <w:numId w:val="2"/>
        </w:numPr>
      </w:pPr>
      <w:r>
        <w:rPr>
          <w:rFonts w:ascii="맑은 고딕" w:cs="맑은 고딕" w:eastAsia="맑은 고딕" w:hAnsi="맑은 고딕"/>
          <w:sz w:val="22"/>
          <w:szCs w:val="22"/>
        </w:rPr>
        <w:t xml:space="preserve">최종 승인된 샘플을 기준 샘플(Golden Sample)로 등록하고 보관합니다.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샘플 의뢰서 발송</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샘플 의뢰서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샘플 수령 및 1차 검토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1차 검토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품질팀 공동 평가</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품질 평가서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수정 사항 전달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수정 요청서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수정 샘플 재검토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재검토 결과</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Golden Sample 등록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Golden Sample 보관</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샘플 의뢰서 작성 및 발송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샘플 수령 수량 확인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외관 검토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기능 검토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원료 구성 검토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패키지 검토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품질팀 공동 평가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수정 사항 협력사 전달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수정 샘플 재검토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Golden Sample 등록 및 보관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2.4 소비자 테스트 및 피드백 반영</w:t>
      </w:r>
    </w:p>
    <w:p>
      <w:pPr>
        <w:pStyle w:val="ListParagraph"/>
        <w:numPr>
          <w:ilvl w:val="0"/>
          <w:numId w:val="2"/>
        </w:numPr>
      </w:pPr>
      <w:r>
        <w:rPr>
          <w:rFonts w:ascii="맑은 고딕" w:cs="맑은 고딕" w:eastAsia="맑은 고딕" w:hAnsi="맑은 고딕"/>
          <w:sz w:val="22"/>
          <w:szCs w:val="22"/>
        </w:rPr>
        <w:t xml:space="preserve">소비자 테스트 방식(홈 사용 테스트, FGI, 온라인 설문)을 결정하고 대상자를 선정합니다.</w:t>
      </w:r>
    </w:p>
    <w:p>
      <w:pPr>
        <w:pStyle w:val="ListParagraph"/>
        <w:numPr>
          <w:ilvl w:val="0"/>
          <w:numId w:val="2"/>
        </w:numPr>
      </w:pPr>
      <w:r>
        <w:rPr>
          <w:rFonts w:ascii="맑은 고딕" w:cs="맑은 고딕" w:eastAsia="맑은 고딕" w:hAnsi="맑은 고딕"/>
          <w:sz w:val="22"/>
          <w:szCs w:val="22"/>
        </w:rPr>
        <w:t xml:space="preserve">테스트 항목(사용감, 디자인, 가격 수용도, 구매 의향)과 평가 기준을 설계합니다.</w:t>
      </w:r>
    </w:p>
    <w:p>
      <w:pPr>
        <w:pStyle w:val="ListParagraph"/>
        <w:numPr>
          <w:ilvl w:val="0"/>
          <w:numId w:val="2"/>
        </w:numPr>
      </w:pPr>
      <w:r>
        <w:rPr>
          <w:rFonts w:ascii="맑은 고딕" w:cs="맑은 고딕" w:eastAsia="맑은 고딕" w:hAnsi="맑은 고딕"/>
          <w:sz w:val="22"/>
          <w:szCs w:val="22"/>
        </w:rPr>
        <w:t xml:space="preserve">소비자 테스트를 실시하고 결과 데이터를 체계적으로 수집합니다.</w:t>
      </w:r>
    </w:p>
    <w:p>
      <w:pPr>
        <w:pStyle w:val="ListParagraph"/>
        <w:numPr>
          <w:ilvl w:val="0"/>
          <w:numId w:val="2"/>
        </w:numPr>
      </w:pPr>
      <w:r>
        <w:rPr>
          <w:rFonts w:ascii="맑은 고딕" w:cs="맑은 고딕" w:eastAsia="맑은 고딕" w:hAnsi="맑은 고딕"/>
          <w:sz w:val="22"/>
          <w:szCs w:val="22"/>
        </w:rPr>
        <w:t xml:space="preserve">수집된 피드백을 분석하여 긍정적 반응과 개선 필요 항목을 도출합니다.</w:t>
      </w:r>
    </w:p>
    <w:p>
      <w:pPr>
        <w:pStyle w:val="ListParagraph"/>
        <w:numPr>
          <w:ilvl w:val="0"/>
          <w:numId w:val="2"/>
        </w:numPr>
      </w:pPr>
      <w:r>
        <w:rPr>
          <w:rFonts w:ascii="맑은 고딕" w:cs="맑은 고딕" w:eastAsia="맑은 고딕" w:hAnsi="맑은 고딕"/>
          <w:sz w:val="22"/>
          <w:szCs w:val="22"/>
        </w:rPr>
        <w:t xml:space="preserve">개선 필요 항목을 개발팀(소싱·디자인)에 전달하고 수정 샘플을 요청합니다.</w:t>
      </w:r>
    </w:p>
    <w:p>
      <w:pPr>
        <w:pStyle w:val="ListParagraph"/>
        <w:numPr>
          <w:ilvl w:val="0"/>
          <w:numId w:val="2"/>
        </w:numPr>
      </w:pPr>
      <w:r>
        <w:rPr>
          <w:rFonts w:ascii="맑은 고딕" w:cs="맑은 고딕" w:eastAsia="맑은 고딕" w:hAnsi="맑은 고딕"/>
          <w:sz w:val="22"/>
          <w:szCs w:val="22"/>
        </w:rPr>
        <w:t xml:space="preserve">최종 테스트 결과를 보고서로 정리하여 출시 의사결정에 활용합니다.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테스트 방식 및 대상자 선정</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테스트 계획서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테스트 항목 설계</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평가 설문지</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테스트 실시</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원시 데이터</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피드백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분석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사항 전달</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요청서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최종 보고서 작성</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테스트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테스트 방식 결정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테스트 대상자 모집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평가 항목 및 기준 설계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설문지 또는 평가지 작성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테스트 실시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응답 데이터 수집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피드백 분석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필요 항목 도출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사항 개발팀 전달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최종 테스트 보고서 작성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2.5 출시 준비 (패키징·인증·등록)</w:t>
      </w:r>
    </w:p>
    <w:p>
      <w:pPr>
        <w:pStyle w:val="ListParagraph"/>
        <w:numPr>
          <w:ilvl w:val="0"/>
          <w:numId w:val="2"/>
        </w:numPr>
      </w:pPr>
      <w:r>
        <w:rPr>
          <w:rFonts w:ascii="맑은 고딕" w:cs="맑은 고딕" w:eastAsia="맑은 고딕" w:hAnsi="맑은 고딕"/>
          <w:sz w:val="22"/>
          <w:szCs w:val="22"/>
        </w:rPr>
        <w:t xml:space="preserve">디자인팀에 패키지 디자인 브리프를 전달하고 디자인 결과물을 검토합니다.</w:t>
      </w:r>
    </w:p>
    <w:p>
      <w:pPr>
        <w:pStyle w:val="ListParagraph"/>
        <w:numPr>
          <w:ilvl w:val="0"/>
          <w:numId w:val="2"/>
        </w:numPr>
      </w:pPr>
      <w:r>
        <w:rPr>
          <w:rFonts w:ascii="맑은 고딕" w:cs="맑은 고딕" w:eastAsia="맑은 고딕" w:hAnsi="맑은 고딕"/>
          <w:sz w:val="22"/>
          <w:szCs w:val="22"/>
        </w:rPr>
        <w:t xml:space="preserve">라벨에 표시해야 할 법적 의무 정보(성분, 용량, 제조사, 유통기한 등)를 확인합니다.</w:t>
      </w:r>
    </w:p>
    <w:p>
      <w:pPr>
        <w:pStyle w:val="ListParagraph"/>
        <w:numPr>
          <w:ilvl w:val="0"/>
          <w:numId w:val="2"/>
        </w:numPr>
      </w:pPr>
      <w:r>
        <w:rPr>
          <w:rFonts w:ascii="맑은 고딕" w:cs="맑은 고딕" w:eastAsia="맑은 고딕" w:hAnsi="맑은 고딕"/>
          <w:sz w:val="22"/>
          <w:szCs w:val="22"/>
        </w:rPr>
        <w:t xml:space="preserve">해당 상품 카테고리에 필요한 인증(KC, 식품안전, 화장품 신고 등)을 파악하고 취득 절차를 진행합니다.</w:t>
      </w:r>
    </w:p>
    <w:p>
      <w:pPr>
        <w:pStyle w:val="ListParagraph"/>
        <w:numPr>
          <w:ilvl w:val="0"/>
          <w:numId w:val="2"/>
        </w:numPr>
      </w:pPr>
      <w:r>
        <w:rPr>
          <w:rFonts w:ascii="맑은 고딕" w:cs="맑은 고딕" w:eastAsia="맑은 고딕" w:hAnsi="맑은 고딕"/>
          <w:sz w:val="22"/>
          <w:szCs w:val="22"/>
        </w:rPr>
        <w:t xml:space="preserve">유통채널 등록 요건(온라인 쇼핑몰 등록 규격, 오프라인 유통 기준)을 확인하고 준비합니다.</w:t>
      </w:r>
    </w:p>
    <w:p>
      <w:pPr>
        <w:pStyle w:val="ListParagraph"/>
        <w:numPr>
          <w:ilvl w:val="0"/>
          <w:numId w:val="2"/>
        </w:numPr>
      </w:pPr>
      <w:r>
        <w:rPr>
          <w:rFonts w:ascii="맑은 고딕" w:cs="맑은 고딕" w:eastAsia="맑은 고딕" w:hAnsi="맑은 고딕"/>
          <w:sz w:val="22"/>
          <w:szCs w:val="22"/>
        </w:rPr>
        <w:t xml:space="preserve">출시 전 모든 법적·채널 요건 충족 여부를 최종 점검합니다.</w:t>
      </w:r>
    </w:p>
    <w:p>
      <w:pPr>
        <w:pStyle w:val="ListParagraph"/>
        <w:numPr>
          <w:ilvl w:val="0"/>
          <w:numId w:val="2"/>
        </w:numPr>
      </w:pPr>
      <w:r>
        <w:rPr>
          <w:rFonts w:ascii="맑은 고딕" w:cs="맑은 고딕" w:eastAsia="맑은 고딕" w:hAnsi="맑은 고딕"/>
          <w:sz w:val="22"/>
          <w:szCs w:val="22"/>
        </w:rPr>
        <w:t xml:space="preserve">출시 준비 완료 보고서를 작성하여 경영진 최종 출시 승인을 받습니다.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패키지 디자인 브리프 전달</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디자인 브리프</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라벨 법적 정보 확인</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라벨 검토표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인증 취득 진행</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인증서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등록 준비</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등록 서류</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최종 출시 전 점검</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전 체크리스트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출시 승인</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승인 문서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패키지 디자인 브리프 전달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디자인 시안 검토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라벨 법적 의무 표시 확인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필요 인증 종류 파악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인증 취득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온라인 채널 등록 요건 충족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오프라인 채널 등록 서류 준비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바코드/바코드 등록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전 최종 점검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최종 출시 승인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2.6 신상품 출시 및 초기 성과 모니터링</w:t>
      </w:r>
    </w:p>
    <w:p>
      <w:pPr>
        <w:pStyle w:val="ListParagraph"/>
        <w:numPr>
          <w:ilvl w:val="0"/>
          <w:numId w:val="2"/>
        </w:numPr>
      </w:pPr>
      <w:r>
        <w:rPr>
          <w:rFonts w:ascii="맑은 고딕" w:cs="맑은 고딕" w:eastAsia="맑은 고딕" w:hAnsi="맑은 고딕"/>
          <w:sz w:val="22"/>
          <w:szCs w:val="22"/>
        </w:rPr>
        <w:t xml:space="preserve">마케팅팀과 출시 프로모션 일정 및 채널별 출시 방식을 최종 확인합니다.</w:t>
      </w:r>
    </w:p>
    <w:p>
      <w:pPr>
        <w:pStyle w:val="ListParagraph"/>
        <w:numPr>
          <w:ilvl w:val="0"/>
          <w:numId w:val="2"/>
        </w:numPr>
      </w:pPr>
      <w:r>
        <w:rPr>
          <w:rFonts w:ascii="맑은 고딕" w:cs="맑은 고딕" w:eastAsia="맑은 고딕" w:hAnsi="맑은 고딕"/>
          <w:sz w:val="22"/>
          <w:szCs w:val="22"/>
        </w:rPr>
        <w:t xml:space="preserve">출시일에 온라인·오프라인 채널에 상품이 정상적으로 등록·진열되었는지 확인합니다.</w:t>
      </w:r>
    </w:p>
    <w:p>
      <w:pPr>
        <w:pStyle w:val="ListParagraph"/>
        <w:numPr>
          <w:ilvl w:val="0"/>
          <w:numId w:val="2"/>
        </w:numPr>
      </w:pPr>
      <w:r>
        <w:rPr>
          <w:rFonts w:ascii="맑은 고딕" w:cs="맑은 고딕" w:eastAsia="맑은 고딕" w:hAnsi="맑은 고딕"/>
          <w:sz w:val="22"/>
          <w:szCs w:val="22"/>
        </w:rPr>
        <w:t xml:space="preserve">출시 후 1~2주간 일별 판매량, 소비자 리뷰, CS 문의를 집중 모니터링합니다.</w:t>
      </w:r>
    </w:p>
    <w:p>
      <w:pPr>
        <w:pStyle w:val="ListParagraph"/>
        <w:numPr>
          <w:ilvl w:val="0"/>
          <w:numId w:val="2"/>
        </w:numPr>
      </w:pPr>
      <w:r>
        <w:rPr>
          <w:rFonts w:ascii="맑은 고딕" w:cs="맑은 고딕" w:eastAsia="맑은 고딕" w:hAnsi="맑은 고딕"/>
          <w:sz w:val="22"/>
          <w:szCs w:val="22"/>
        </w:rPr>
        <w:t xml:space="preserve">초기 판매 실적과 목표 대비 달성률을 분석하고 이슈 발생 시 즉시 대응합니다.</w:t>
      </w:r>
    </w:p>
    <w:p>
      <w:pPr>
        <w:pStyle w:val="ListParagraph"/>
        <w:numPr>
          <w:ilvl w:val="0"/>
          <w:numId w:val="2"/>
        </w:numPr>
      </w:pPr>
      <w:r>
        <w:rPr>
          <w:rFonts w:ascii="맑은 고딕" w:cs="맑은 고딕" w:eastAsia="맑은 고딕" w:hAnsi="맑은 고딕"/>
          <w:sz w:val="22"/>
          <w:szCs w:val="22"/>
        </w:rPr>
        <w:t xml:space="preserve">소비자 초기 피드백(리뷰, CS)을 정리하여 개선 사항을 파악합니다.</w:t>
      </w:r>
    </w:p>
    <w:p>
      <w:pPr>
        <w:pStyle w:val="ListParagraph"/>
        <w:numPr>
          <w:ilvl w:val="0"/>
          <w:numId w:val="2"/>
        </w:numPr>
      </w:pPr>
      <w:r>
        <w:rPr>
          <w:rFonts w:ascii="맑은 고딕" w:cs="맑은 고딕" w:eastAsia="맑은 고딕" w:hAnsi="맑은 고딕"/>
          <w:sz w:val="22"/>
          <w:szCs w:val="22"/>
        </w:rPr>
        <w:t xml:space="preserve">출시 후 4~8주 성과를 종합한 초기 성과 보고서를 작성하여 공유합니다.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프로모션 최종 확인</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프로모션 확인서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등록·진열 확인</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확인 체크리스트</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초기 판매·리뷰 모니터링</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일별 모니터링 보고</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초기 실적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초기 실적 분석서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피드백 정리</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피드백 정리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초기 성과 보고서 작성</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초기 성과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 출시 프로모션 최종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온라인 채널 상품 등록 확인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오프라인 채널 진열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당일 판매량 확인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후 1주 판매량 분석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리뷰 초기 모니터링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CS 문의 내용 초기 모니터링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목표 대비 초기 달성률 분석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이슈 발생 시 즉시 대응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피드백 개선 사항 정리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초기 성과 보고서 작성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r>
        <w:br w:type="page"/>
      </w:r>
    </w:p>
    <w:p>
      <w:pPr>
        <w:pStyle w:val="Heading1"/>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지표명</w:t>
            </w:r>
          </w:p>
        </w:tc>
        <w:tc>
          <w:tcPr>
            <w:tcW w:type="dxa" w:w="3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산식/기준</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목표 기준</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주기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출시 건수</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출시된 신상품 SKU 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목표 달성</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일정 준수율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계획 대비 실제 출시 일정 달성 비율</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90%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초기 판매 달성률</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후 4주 판매량 / 목표 판매량</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80%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후 4주</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테스트 구매 의향률</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구매 의향 있음 응답자 / 전체 응답자</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테스트 시</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샘플 승인 소요 기간</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첫 샘플 수령~최종 승인까지 소요 일수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30일 이내</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건별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인증 취득 적시율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출시일 기준 인증 사전 취득 비율</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건별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1년 생존율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1년 후 판매 지속 SKU / 전체 출시 SKU</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70%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초기 소비자 평점</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후 4주 평균 소비자 리뷰 평점</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후 4주</w:t>
            </w:r>
          </w:p>
        </w:tc>
      </w:tr>
    </w:tbl>
    <w:p>
      <w:r>
        <w:br w:type="page"/>
      </w:r>
    </w:p>
    <w:p>
      <w:pPr>
        <w:pStyle w:val="Heading1"/>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도구명</w:t>
            </w:r>
          </w:p>
        </w:tc>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용도</w:t>
            </w:r>
          </w:p>
        </w:tc>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무료/유료</w:t>
            </w:r>
          </w:p>
        </w:tc>
        <w:tc>
          <w:tcPr>
            <w:tcW w:type="dxa" w:w="36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추천 이유</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Notion / Confluence</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개발 파이프라인 관리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개발 단계별 문서 및 진행 현황 통합 관리</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Google Forms</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테스트 설문 제작</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빠른 설문 제작 및 결과 자동 집계</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Figma</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컨셉 보드, 패키지 시안 검토</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디자인팀과 실시간 협업 가능</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Trello / Asana</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준비 태스크 관리</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전 체크리스트 및 일정 관리</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네이버 스마트스토어 셀러센터</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온라인 채널 상품 등록</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국내 주요 온라인 채널 상품 등록 관리</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GS1 Korea (바코드)</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바코드 등록</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국내외 유통 필수 바코드 등록 관리</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식품안전나라 / e-하나로</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식품/화장품 인증 및 신고</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법적 인증·신고 의무 관리</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Excel</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사업성 분석, 판매 예측, 성과 분석</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복잡한 수치 분석 및 시뮬레이션</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SurveyMonkey</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정량 조사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대규모 소비자 설문 및 통계 분석 지원</w:t>
            </w:r>
          </w:p>
        </w:tc>
      </w:tr>
    </w:tbl>
    <w:p>
      <w:r>
        <w:br w:type="page"/>
      </w:r>
    </w:p>
    <w:p>
      <w:pPr>
        <w:pStyle w:val="Heading1"/>
      </w:pPr>
      <w:r>
        <w:rPr>
          <w:rFonts w:ascii="맑은 고딕" w:cs="맑은 고딕" w:eastAsia="맑은 고딕" w:hAnsi="맑은 고딕"/>
          <w:b/>
          <w:bCs/>
          <w:color w:val="1F3864"/>
          <w:sz w:val="32"/>
          <w:szCs w:val="32"/>
        </w:rPr>
        <w:t xml:space="preserve">5장. 협업 가이드</w:t>
      </w:r>
    </w:p>
    <w:p>
      <w:r>
        <w:rPr>
          <w:rFonts w:ascii="맑은 고딕" w:cs="맑은 고딕" w:eastAsia="맑은 고딕" w:hAnsi="맑은 고딕"/>
          <w:sz w:val="22"/>
          <w:szCs w:val="22"/>
        </w:rPr>
        <w:t xml:space="preserve">신상품 개발 담당은 아이디어 단계부터 출시까지 다수의 부서와 순차적으로 협력하므로, 각 단계별 협업 시점과 필요한 산출물을 명확히 정의하는 것이 핵심입니다. 상품기획팀(MD)과는 신상품 개발 방향이 전체 시즌 로드맵과 일치하는지 수시로 확인하고, 기획 우선순위가 변경되면 즉시 개발 파이프라인을 조정합니다. 소싱팀과는 샘플 의뢰 시 명확한 스펙 브리프와 납기를 함께 제공하여 샘플 반복 수정을 최소화합니다.</w:t>
      </w:r>
    </w:p>
    <w:p>
      <w:r>
        <w:rPr>
          <w:rFonts w:ascii="맑은 고딕" w:cs="맑은 고딕" w:eastAsia="맑은 고딕" w:hAnsi="맑은 고딕"/>
          <w:sz w:val="22"/>
          <w:szCs w:val="22"/>
        </w:rPr>
        <w:t xml:space="preserve">마케팅팀과는 신상품 출시 8주 전부터 출시 프로모션 방향을 협의하고, 패키지 디자인이 마케팅 메시지와 일관성 있게 반영될 수 있도록 긴밀히 소통합니다. 디자인팀에는 디자인 브리프를 구체적이고 명확하게 제공하여 반복 수정이 발생하지 않도록 합니다. 브리프에는 타깃 소비자, 핵심 메시지, 색상 방향, 경쟁사 사례 등을 포함해야 합니다.</w:t>
      </w:r>
    </w:p>
    <w:p>
      <w:r>
        <w:rPr>
          <w:rFonts w:ascii="맑은 고딕" w:cs="맑은 고딕" w:eastAsia="맑은 고딕" w:hAnsi="맑은 고딕"/>
          <w:sz w:val="22"/>
          <w:szCs w:val="22"/>
        </w:rPr>
        <w:t xml:space="preserve">품질관리팀과는 샘플 검토 기준을 사전에 합의하여 검토 기준의 불일치로 인한 재작업을 방지합니다. 인증 취득은 출시 일정에 맞춰 충분한 리드타임을 확보하여 진행해야 하며, 인증 기관의 처리 기간을 항상 사전에 확인합니다. 신상품 개발 전 과정의 진행 상황을 공용 파이프라인 문서에 실시간으로 업데이트하여 모든 유관부서가 현황을 파악할 수 있도록 투명하게 관리합니다.</w:t>
      </w:r>
    </w:p>
    <w:p>
      <w:r>
        <w:br w:type="page"/>
      </w:r>
    </w:p>
    <w:p>
      <w:pPr>
        <w:pStyle w:val="Heading1"/>
      </w:pPr>
      <w:r>
        <w:rPr>
          <w:rFonts w:ascii="맑은 고딕" w:cs="맑은 고딕" w:eastAsia="맑은 고딕" w:hAnsi="맑은 고딕"/>
          <w:b/>
          <w:bCs/>
          <w:color w:val="1F3864"/>
          <w:sz w:val="32"/>
          <w:szCs w:val="32"/>
        </w:rPr>
        <w:t xml:space="preserve">6장. 자주 발생하는 이슈 &amp; 해결책</w:t>
      </w:r>
    </w:p>
    <w:p>
      <w:pPr>
        <w:pStyle w:val="Heading3"/>
      </w:pPr>
      <w:r>
        <w:rPr>
          <w:rFonts w:ascii="맑은 고딕" w:cs="맑은 고딕" w:eastAsia="맑은 고딕" w:hAnsi="맑은 고딕"/>
          <w:b/>
          <w:bCs/>
          <w:color w:val="404040"/>
          <w:sz w:val="24"/>
          <w:szCs w:val="24"/>
        </w:rPr>
        <w:t xml:space="preserve">Q. 좋은 아이디어가 있지만 내부 승인을 받지 못하는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아이디어가 시장성은 있어 보이지만 원가 타당성, 사업성 분석, 리스크 평가가 충분히 뒷받침되지 않아 경영진의 신뢰를 얻지 못하는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소비자 데이터와 경쟁사 사례를 활용하여 시장성을 수치로 증명합니다.</w:t>
      </w:r>
    </w:p>
    <w:p>
      <w:pPr>
        <w:pStyle w:val="ListParagraph"/>
        <w:numPr>
          <w:ilvl w:val="0"/>
          <w:numId w:val="2"/>
        </w:numPr>
      </w:pPr>
      <w:r>
        <w:rPr>
          <w:rFonts w:ascii="맑은 고딕" w:cs="맑은 고딕" w:eastAsia="맑은 고딕" w:hAnsi="맑은 고딕"/>
          <w:sz w:val="22"/>
          <w:szCs w:val="22"/>
        </w:rPr>
        <w:t xml:space="preserve">소싱팀과 협력하여 사전 원가 타당성을 확인하고 목표 마진 달성 가능성을 제시합니다.</w:t>
      </w:r>
    </w:p>
    <w:p>
      <w:pPr>
        <w:pStyle w:val="ListParagraph"/>
        <w:numPr>
          <w:ilvl w:val="0"/>
          <w:numId w:val="2"/>
        </w:numPr>
      </w:pPr>
      <w:r>
        <w:rPr>
          <w:rFonts w:ascii="맑은 고딕" w:cs="맑은 고딕" w:eastAsia="맑은 고딕" w:hAnsi="맑은 고딕"/>
          <w:sz w:val="22"/>
          <w:szCs w:val="22"/>
        </w:rPr>
        <w:t xml:space="preserve">손익분기점과 예상 투자회수 기간을 명확히 계산하여 보고합니다.</w:t>
      </w:r>
    </w:p>
    <w:p>
      <w:pPr>
        <w:pStyle w:val="ListParagraph"/>
        <w:numPr>
          <w:ilvl w:val="0"/>
          <w:numId w:val="2"/>
        </w:numPr>
      </w:pPr>
      <w:r>
        <w:rPr>
          <w:rFonts w:ascii="맑은 고딕" w:cs="맑은 고딕" w:eastAsia="맑은 고딕" w:hAnsi="맑은 고딕"/>
          <w:sz w:val="22"/>
          <w:szCs w:val="22"/>
        </w:rPr>
        <w:t xml:space="preserve">소규모 파일럿 테스트 제안으로 리스크를 낮춘 승인을 유도합니다.</w:t>
      </w:r>
    </w:p>
    <w:p>
      <w:pPr>
        <w:pStyle w:val="Heading3"/>
      </w:pPr>
      <w:r>
        <w:rPr>
          <w:rFonts w:ascii="맑은 고딕" w:cs="맑은 고딕" w:eastAsia="맑은 고딕" w:hAnsi="맑은 고딕"/>
          <w:b/>
          <w:bCs/>
          <w:color w:val="404040"/>
          <w:sz w:val="24"/>
          <w:szCs w:val="24"/>
        </w:rPr>
        <w:t xml:space="preserve">Q. 샘플 수정이 반복되어 출시 일정이 지연되는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초기 샘플 의뢰 브리프가 불명확하거나 검토 기준이 부서별로 달라 반복 수정이 발생하는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샘플 의뢰 전에 모든 검토자와 합의된 품질 기준서를 사전에 작성합니다.</w:t>
      </w:r>
    </w:p>
    <w:p>
      <w:pPr>
        <w:pStyle w:val="ListParagraph"/>
        <w:numPr>
          <w:ilvl w:val="0"/>
          <w:numId w:val="2"/>
        </w:numPr>
      </w:pPr>
      <w:r>
        <w:rPr>
          <w:rFonts w:ascii="맑은 고딕" w:cs="맑은 고딕" w:eastAsia="맑은 고딕" w:hAnsi="맑은 고딕"/>
          <w:sz w:val="22"/>
          <w:szCs w:val="22"/>
        </w:rPr>
        <w:t xml:space="preserve">브리프에 허용 오차 범위, 우선순위 항목을 명확히 기재합니다.</w:t>
      </w:r>
    </w:p>
    <w:p>
      <w:pPr>
        <w:pStyle w:val="ListParagraph"/>
        <w:numPr>
          <w:ilvl w:val="0"/>
          <w:numId w:val="2"/>
        </w:numPr>
      </w:pPr>
      <w:r>
        <w:rPr>
          <w:rFonts w:ascii="맑은 고딕" w:cs="맑은 고딕" w:eastAsia="맑은 고딕" w:hAnsi="맑은 고딕"/>
          <w:sz w:val="22"/>
          <w:szCs w:val="22"/>
        </w:rPr>
        <w:t xml:space="preserve">샘플 검토 회의를 단 1회로 집약하여 모든 관계자의 의견을 동시에 수렴합니다.</w:t>
      </w:r>
    </w:p>
    <w:p>
      <w:pPr>
        <w:pStyle w:val="ListParagraph"/>
        <w:numPr>
          <w:ilvl w:val="0"/>
          <w:numId w:val="2"/>
        </w:numPr>
      </w:pPr>
      <w:r>
        <w:rPr>
          <w:rFonts w:ascii="맑은 고딕" w:cs="맑은 고딕" w:eastAsia="맑은 고딕" w:hAnsi="맑은 고딕"/>
          <w:sz w:val="22"/>
          <w:szCs w:val="22"/>
        </w:rPr>
        <w:t xml:space="preserve">수정 횟수 한도(최대 2회)를 사전에 협력사와 합의합니다.</w:t>
      </w:r>
    </w:p>
    <w:p>
      <w:pPr>
        <w:pStyle w:val="Heading3"/>
      </w:pPr>
      <w:r>
        <w:rPr>
          <w:rFonts w:ascii="맑은 고딕" w:cs="맑은 고딕" w:eastAsia="맑은 고딕" w:hAnsi="맑은 고딕"/>
          <w:b/>
          <w:bCs/>
          <w:color w:val="404040"/>
          <w:sz w:val="24"/>
          <w:szCs w:val="24"/>
        </w:rPr>
        <w:t xml:space="preserve">Q. 소비자 테스트에서 부정적인 결과가 나왔는데 경영진이 출시를 강행하려는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이미 투자된 개발 비용이나 출시 일정 압박으로 인해 소비자 테스트 결과와 무관하게 출시가 결정되는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소비자 테스트 결과와 시장 실패 가능성을 구체적인 데이터로 보고합니다.</w:t>
      </w:r>
    </w:p>
    <w:p>
      <w:pPr>
        <w:pStyle w:val="ListParagraph"/>
        <w:numPr>
          <w:ilvl w:val="0"/>
          <w:numId w:val="2"/>
        </w:numPr>
      </w:pPr>
      <w:r>
        <w:rPr>
          <w:rFonts w:ascii="맑은 고딕" w:cs="맑은 고딕" w:eastAsia="맑은 고딕" w:hAnsi="맑은 고딕"/>
          <w:sz w:val="22"/>
          <w:szCs w:val="22"/>
        </w:rPr>
        <w:t xml:space="preserve">부분 개선 후 소규모 테스트 출시를 제안하여 리스크를 최소화합니다.</w:t>
      </w:r>
    </w:p>
    <w:p>
      <w:pPr>
        <w:pStyle w:val="ListParagraph"/>
        <w:numPr>
          <w:ilvl w:val="0"/>
          <w:numId w:val="2"/>
        </w:numPr>
      </w:pPr>
      <w:r>
        <w:rPr>
          <w:rFonts w:ascii="맑은 고딕" w:cs="맑은 고딕" w:eastAsia="맑은 고딕" w:hAnsi="맑은 고딕"/>
          <w:sz w:val="22"/>
          <w:szCs w:val="22"/>
        </w:rPr>
        <w:t xml:space="preserve">출시 강행 시 예상되는 CS 비용, 재고 리스크, 브랜드 이미지 손상을 정량화합니다.</w:t>
      </w:r>
    </w:p>
    <w:p>
      <w:pPr>
        <w:pStyle w:val="ListParagraph"/>
        <w:numPr>
          <w:ilvl w:val="0"/>
          <w:numId w:val="2"/>
        </w:numPr>
      </w:pPr>
      <w:r>
        <w:rPr>
          <w:rFonts w:ascii="맑은 고딕" w:cs="맑은 고딕" w:eastAsia="맑은 고딕" w:hAnsi="맑은 고딕"/>
          <w:sz w:val="22"/>
          <w:szCs w:val="22"/>
        </w:rPr>
        <w:t xml:space="preserve">최종 결정은 경영진에게 위임하되, 모든 리스크를 문서로 남깁니다.</w:t>
      </w:r>
    </w:p>
    <w:p>
      <w:pPr>
        <w:pStyle w:val="Heading3"/>
      </w:pPr>
      <w:r>
        <w:rPr>
          <w:rFonts w:ascii="맑은 고딕" w:cs="맑은 고딕" w:eastAsia="맑은 고딕" w:hAnsi="맑은 고딕"/>
          <w:b/>
          <w:bCs/>
          <w:color w:val="404040"/>
          <w:sz w:val="24"/>
          <w:szCs w:val="24"/>
        </w:rPr>
        <w:t xml:space="preserve">Q. 출시 직전 인증 취득 지연으로 일정이 무너지는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인증 기관의 처리 기간을 충분히 고려하지 않고 출시 일정을 설정하거나, 인증 신청 서류 준비가 지연된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컨셉 확정 직후 즉시 필요 인증 종류를 파악하고 신청 일정을 역산합니다.</w:t>
      </w:r>
    </w:p>
    <w:p>
      <w:pPr>
        <w:pStyle w:val="ListParagraph"/>
        <w:numPr>
          <w:ilvl w:val="0"/>
          <w:numId w:val="2"/>
        </w:numPr>
      </w:pPr>
      <w:r>
        <w:rPr>
          <w:rFonts w:ascii="맑은 고딕" w:cs="맑은 고딕" w:eastAsia="맑은 고딕" w:hAnsi="맑은 고딕"/>
          <w:sz w:val="22"/>
          <w:szCs w:val="22"/>
        </w:rPr>
        <w:t xml:space="preserve">인증 기관별 처리 기간을 사전에 확인하고 여유 기간을 추가 반영합니다.</w:t>
      </w:r>
    </w:p>
    <w:p>
      <w:pPr>
        <w:pStyle w:val="ListParagraph"/>
        <w:numPr>
          <w:ilvl w:val="0"/>
          <w:numId w:val="2"/>
        </w:numPr>
      </w:pPr>
      <w:r>
        <w:rPr>
          <w:rFonts w:ascii="맑은 고딕" w:cs="맑은 고딕" w:eastAsia="맑은 고딕" w:hAnsi="맑은 고딕"/>
          <w:sz w:val="22"/>
          <w:szCs w:val="22"/>
        </w:rPr>
        <w:t xml:space="preserve">인증 신청 서류를 샘플 확정과 병행하여 준비합니다.</w:t>
      </w:r>
    </w:p>
    <w:p>
      <w:pPr>
        <w:pStyle w:val="ListParagraph"/>
        <w:numPr>
          <w:ilvl w:val="0"/>
          <w:numId w:val="2"/>
        </w:numPr>
      </w:pPr>
      <w:r>
        <w:rPr>
          <w:rFonts w:ascii="맑은 고딕" w:cs="맑은 고딕" w:eastAsia="맑은 고딕" w:hAnsi="맑은 고딕"/>
          <w:sz w:val="22"/>
          <w:szCs w:val="22"/>
        </w:rPr>
        <w:t xml:space="preserve">인증 지연 발생 시 출시 일정 조정 방안을 경영진에게 즉시 보고합니다.</w:t>
      </w:r>
    </w:p>
    <w:p>
      <w:pPr>
        <w:pStyle w:val="Heading3"/>
      </w:pPr>
      <w:r>
        <w:rPr>
          <w:rFonts w:ascii="맑은 고딕" w:cs="맑은 고딕" w:eastAsia="맑은 고딕" w:hAnsi="맑은 고딕"/>
          <w:b/>
          <w:bCs/>
          <w:color w:val="404040"/>
          <w:sz w:val="24"/>
          <w:szCs w:val="24"/>
        </w:rPr>
        <w:t xml:space="preserve">Q. 신상품 출시 후 초기 판매가 저조한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마케팅 노출이 부족하거나 가격 설정 오류, 타깃 소비자 도달 채널 불일치, 상품 포지셔닝 미흡 등의 원인이 있습니다.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판매 저조 원인을 채널별, 지역별, 소비자 피드백별로 분석합니다.</w:t>
      </w:r>
    </w:p>
    <w:p>
      <w:pPr>
        <w:pStyle w:val="ListParagraph"/>
        <w:numPr>
          <w:ilvl w:val="0"/>
          <w:numId w:val="2"/>
        </w:numPr>
      </w:pPr>
      <w:r>
        <w:rPr>
          <w:rFonts w:ascii="맑은 고딕" w:cs="맑은 고딕" w:eastAsia="맑은 고딕" w:hAnsi="맑은 고딕"/>
          <w:sz w:val="22"/>
          <w:szCs w:val="22"/>
        </w:rPr>
        <w:t xml:space="preserve">마케팅팀과 즉시 협의하여 출시 초기 프로모션 강화 방안을 수립합니다.</w:t>
      </w:r>
    </w:p>
    <w:p>
      <w:pPr>
        <w:pStyle w:val="ListParagraph"/>
        <w:numPr>
          <w:ilvl w:val="0"/>
          <w:numId w:val="2"/>
        </w:numPr>
      </w:pPr>
      <w:r>
        <w:rPr>
          <w:rFonts w:ascii="맑은 고딕" w:cs="맑은 고딕" w:eastAsia="맑은 고딕" w:hAnsi="맑은 고딕"/>
          <w:sz w:val="22"/>
          <w:szCs w:val="22"/>
        </w:rPr>
        <w:t xml:space="preserve">채널 전략(가격 조정, 노출 위치, 광고 집행)을 빠르게 조정합니다.</w:t>
      </w:r>
    </w:p>
    <w:p>
      <w:pPr>
        <w:pStyle w:val="ListParagraph"/>
        <w:numPr>
          <w:ilvl w:val="0"/>
          <w:numId w:val="2"/>
        </w:numPr>
      </w:pPr>
      <w:r>
        <w:rPr>
          <w:rFonts w:ascii="맑은 고딕" w:cs="맑은 고딕" w:eastAsia="맑은 고딕" w:hAnsi="맑은 고딕"/>
          <w:sz w:val="22"/>
          <w:szCs w:val="22"/>
        </w:rPr>
        <w:t xml:space="preserve">출시 4주 후에도 목표의 50% 미달 시 단기 개선 불가 여부를 평가하고 단종을 포함한 옵션을 검토합니다.</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00"/>
      <w:outlineLvl w:val="0"/>
    </w:pPr>
    <w:rPr>
      <w:rFonts w:ascii="맑은 고딕" w:cs="맑은 고딕" w:eastAsia="맑은 고딕" w:hAnsi="맑은 고딕"/>
      <w:b/>
      <w:bCs/>
      <w:color w:val="1F3864"/>
      <w:sz w:val="32"/>
      <w:szCs w:val="32"/>
    </w:rPr>
  </w:style>
  <w:style w:type="paragraph" w:styleId="Heading2">
    <w:name w:val="Heading 2"/>
    <w:basedOn w:val="Normal"/>
    <w:next w:val="Normal"/>
    <w:qFormat/>
    <w:pPr>
      <w:spacing w:after="160" w:before="240"/>
      <w:outlineLvl w:val="1"/>
    </w:pPr>
    <w:rPr>
      <w:rFonts w:ascii="맑은 고딕" w:cs="맑은 고딕" w:eastAsia="맑은 고딕" w:hAnsi="맑은 고딕"/>
      <w:b/>
      <w:bCs/>
      <w:color w:val="2E75B6"/>
      <w:sz w:val="28"/>
      <w:szCs w:val="28"/>
    </w:rPr>
  </w:style>
  <w:style w:type="paragraph" w:styleId="Heading3">
    <w:name w:val="Heading 3"/>
    <w:basedOn w:val="Normal"/>
    <w:next w:val="Normal"/>
    <w:qFormat/>
    <w:pPr>
      <w:spacing w:after="120" w:before="200"/>
      <w:outlineLvl w:val="2"/>
    </w:pPr>
    <w:rPr>
      <w:rFonts w:ascii="맑은 고딕" w:cs="맑은 고딕" w:eastAsia="맑은 고딕" w:hAnsi="맑은 고딕"/>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2026-05-16T22:40:09.537Z</dcterms:created>
  <dcterms:modified xsi:type="dcterms:W3CDTF">2026-05-16T22:40:09.537Z</dcterms:modified>
</cp:coreProperties>
</file>

<file path=docProps/custom.xml><?xml version="1.0" encoding="utf-8"?>
<Properties xmlns="http://schemas.openxmlformats.org/officeDocument/2006/custom-properties" xmlns:vt="http://schemas.openxmlformats.org/officeDocument/2006/docPropsVTypes"/>
</file>