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spacing w:after="200" w:before="400"/>
        <w:jc w:val="center"/>
      </w:pPr>
      <w:r>
        <w:rPr>
          <w:rFonts w:ascii="맑은 고딕" w:cs="맑은 고딕" w:eastAsia="맑은 고딕" w:hAnsi="맑은 고딕"/>
          <w:b/>
          <w:bCs/>
          <w:color w:val="1F3864"/>
          <w:sz w:val="48"/>
          <w:szCs w:val="48"/>
        </w:rPr>
        <w:t xml:space="preserve">해외 CS/클레임 처리 업무 매뉴얼</w:t>
      </w:r>
    </w:p>
    <w:p>
      <w:pPr>
        <w:spacing w:after="100" w:before="100"/>
        <w:jc w:val="center"/>
      </w:pPr>
      <w:r>
        <w:rPr>
          <w:rFonts w:ascii="맑은 고딕" w:cs="맑은 고딕" w:eastAsia="맑은 고딕" w:hAnsi="맑은 고딕"/>
          <w:color w:val="2E75B6"/>
          <w:sz w:val="28"/>
          <w:szCs w:val="28"/>
        </w:rPr>
        <w:t xml:space="preserve">B2C 중소기업 해외영업팀 업무 매뉴얼</w:t>
      </w:r>
    </w:p>
    <w:p>
      <w:pPr>
        <w:spacing w:after="400" w:before="100"/>
        <w:jc w:val="center"/>
      </w:pPr>
      <w:r>
        <w:rPr>
          <w:rFonts w:ascii="맑은 고딕" w:cs="맑은 고딕" w:eastAsia="맑은 고딕" w:hAnsi="맑은 고딕"/>
          <w:color w:val="404040"/>
          <w:sz w:val="24"/>
          <w:szCs w:val="24"/>
        </w:rPr>
        <w:t xml:space="preserve">버전: v1.0 | 2025년</w:t>
      </w:r>
    </w:p>
    <w:p>
      <w:r>
        <w:br w:type="page"/>
      </w:r>
    </w:p>
    <w:p>
      <w:pPr>
        <w:pStyle w:val="Heading1"/>
        <w:spacing w:after="120" w:before="240"/>
      </w:pPr>
      <w:r>
        <w:rPr>
          <w:rFonts w:ascii="맑은 고딕" w:cs="맑은 고딕" w:eastAsia="맑은 고딕" w:hAnsi="맑은 고딕"/>
          <w:b/>
          <w:bCs/>
          <w:color w:val="1F3864"/>
          <w:sz w:val="32"/>
          <w:szCs w:val="32"/>
        </w:rPr>
        <w:t xml:space="preserve">1장. 직무 개요</w:t>
      </w:r>
    </w:p>
    <w:p>
      <w:pPr>
        <w:pStyle w:val="Heading2"/>
        <w:spacing w:after="100" w:before="200"/>
      </w:pPr>
      <w:r>
        <w:rPr>
          <w:rFonts w:ascii="맑은 고딕" w:cs="맑은 고딕" w:eastAsia="맑은 고딕" w:hAnsi="맑은 고딕"/>
          <w:b/>
          <w:bCs/>
          <w:color w:val="2E75B6"/>
          <w:sz w:val="28"/>
          <w:szCs w:val="28"/>
        </w:rPr>
        <w:t xml:space="preserve">1.1 직무 정의</w:t>
      </w:r>
    </w:p>
    <w:p>
      <w:pPr>
        <w:spacing w:after="80" w:before="80"/>
      </w:pPr>
      <w:r>
        <w:rPr>
          <w:rFonts w:ascii="맑은 고딕" w:cs="맑은 고딕" w:eastAsia="맑은 고딕" w:hAnsi="맑은 고딕"/>
          <w:sz w:val="22"/>
          <w:szCs w:val="22"/>
        </w:rPr>
        <w:t xml:space="preserve">해외 CS/클레임 처리 담당자는 해외 고객(직접 B2C 구매자 및 파트너 경유 고객)의 문의·불만·클레임·반품·환불을 신속하고 정확하게 처리하며, 글로벌 고객 만족도(CSAT)와 플랫폼 평점을 관리하는 직무입니다. 언어·문화·시간대의 차이를 극복하고, 국제 반품·재발송의 복잡한 물류 프로세스를 이해하며, Amazon·라쿠텐·Lazada 각 플랫폼의 분쟁 해결 정책에 능숙하게 대응해야 합니다.</w:t>
      </w:r>
    </w:p>
    <w:p>
      <w:pPr>
        <w:spacing w:after="80" w:before="80"/>
      </w:pPr>
      <w:r>
        <w:rPr>
          <w:rFonts w:ascii="맑은 고딕" w:cs="맑은 고딕" w:eastAsia="맑은 고딕" w:hAnsi="맑은 고딕"/>
          <w:sz w:val="22"/>
          <w:szCs w:val="22"/>
        </w:rPr>
        <w:t xml:space="preserve">단순한 문의 응대를 넘어, VOC(Voice of Customer) 데이터를 체계적으로 수집하여 제품 개선·서비스 개선에 기여하고, 반복 발생하는 이슈를 사전 차단하는 예방 역할도 수행합니다. 글로벌 고객이 한국 브랜드에 대한 신뢰를 갖도록 하는 첫 번째 접점으로서, 브랜드 가치를 지키는 중요한 역할을 담당합니다.</w:t>
      </w:r>
    </w:p>
    <w:p>
      <w:r>
        <w:rPr>
          <w:rFonts w:ascii="맑은 고딕" w:cs="맑은 고딕" w:eastAsia="맑은 고딕" w:hAnsi="맑은 고딕"/>
          <w:sz w:val="22"/>
          <w:szCs w:val="22"/>
        </w:rPr>
        <w:t xml:space="preserve"/>
      </w:r>
    </w:p>
    <w:p>
      <w:pPr>
        <w:pStyle w:val="Heading2"/>
        <w:spacing w:after="100" w:before="200"/>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rPr>
          <w:tblHeader/>
        </w:trPr>
        <w:tc>
          <w:tcPr>
            <w:tcW w:type="dxa" w:w="2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주기</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해외 파트너/채널 관리</w:t>
            </w:r>
          </w:p>
        </w:tc>
        <w:tc>
          <w:tcPr>
            <w:tcW w:type="dxa" w:w="4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경유 클레임 접수 및 처리 협력</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무역/통관 관리</w:t>
            </w:r>
          </w:p>
        </w:tc>
        <w:tc>
          <w:tcPr>
            <w:tcW w:type="dxa" w:w="4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국제 반품·재발송 서류 처리</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수출 영업(지역담당)</w:t>
            </w:r>
          </w:p>
        </w:tc>
        <w:tc>
          <w:tcPr>
            <w:tcW w:type="dxa" w:w="4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바이어 관련 클레임 공동 대응</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물류/창고팀</w:t>
            </w:r>
          </w:p>
        </w:tc>
        <w:tc>
          <w:tcPr>
            <w:tcW w:type="dxa" w:w="4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배송 오류·파손 클레임 원인 파악 및 처리</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마케팅팀</w:t>
            </w:r>
          </w:p>
        </w:tc>
        <w:tc>
          <w:tcPr>
            <w:tcW w:type="dxa" w:w="4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부정 리뷰 대응 전략 협의</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제품개발팀</w:t>
            </w:r>
          </w:p>
        </w:tc>
        <w:tc>
          <w:tcPr>
            <w:tcW w:type="dxa" w:w="4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 결함 기반 품질 개선 피드백 전달</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bl>
    <w:p>
      <w:r>
        <w:rPr>
          <w:rFonts w:ascii="맑은 고딕" w:cs="맑은 고딕" w:eastAsia="맑은 고딕" w:hAnsi="맑은 고딕"/>
          <w:sz w:val="22"/>
          <w:szCs w:val="22"/>
        </w:rPr>
        <w:t xml:space="preserve"/>
      </w:r>
    </w:p>
    <w:p>
      <w:pPr>
        <w:pStyle w:val="Heading2"/>
        <w:spacing w:after="100" w:before="200"/>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w:t>
            </w:r>
          </w:p>
        </w:tc>
        <w:tc>
          <w:tcPr>
            <w:tcW w:type="dxa" w:w="49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설명</w:t>
            </w:r>
          </w:p>
        </w:tc>
        <w:tc>
          <w:tcPr>
            <w:tcW w:type="dxa" w:w="22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중요도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다국어 커뮤니케이션</w:t>
            </w:r>
          </w:p>
        </w:tc>
        <w:tc>
          <w:tcPr>
            <w:tcW w:type="dxa" w:w="4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영어 필수, 일본어·스페인어·중국어 우대</w:t>
            </w:r>
          </w:p>
        </w:tc>
        <w:tc>
          <w:tcPr>
            <w:tcW w:type="dxa" w:w="2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공감 능력</w:t>
            </w:r>
          </w:p>
        </w:tc>
        <w:tc>
          <w:tcPr>
            <w:tcW w:type="dxa" w:w="4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문화 차이를 고려한 글로벌 고객 응대</w:t>
            </w:r>
          </w:p>
        </w:tc>
        <w:tc>
          <w:tcPr>
            <w:tcW w:type="dxa" w:w="2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문제해결력</w:t>
            </w:r>
          </w:p>
        </w:tc>
        <w:tc>
          <w:tcPr>
            <w:tcW w:type="dxa" w:w="4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복잡한 국제 클레임을 신속하게 처리하는 능력</w:t>
            </w:r>
          </w:p>
        </w:tc>
        <w:tc>
          <w:tcPr>
            <w:tcW w:type="dxa" w:w="2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무역 지식</w:t>
            </w:r>
          </w:p>
        </w:tc>
        <w:tc>
          <w:tcPr>
            <w:tcW w:type="dxa" w:w="4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국제 반품·재발송 서류에 대한 기초 이해</w:t>
            </w:r>
          </w:p>
        </w:tc>
        <w:tc>
          <w:tcPr>
            <w:tcW w:type="dxa" w:w="2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데이터 분석</w:t>
            </w:r>
          </w:p>
        </w:tc>
        <w:tc>
          <w:tcPr>
            <w:tcW w:type="dxa" w:w="4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VOC 패턴 분석 및 개선 인사이트 도출</w:t>
            </w:r>
          </w:p>
        </w:tc>
        <w:tc>
          <w:tcPr>
            <w:tcW w:type="dxa" w:w="2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감정 관리</w:t>
            </w:r>
          </w:p>
        </w:tc>
        <w:tc>
          <w:tcPr>
            <w:tcW w:type="dxa" w:w="4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악성 민원 상황에서의 침착하고 전문적인 대응</w:t>
            </w:r>
          </w:p>
        </w:tc>
        <w:tc>
          <w:tcPr>
            <w:tcW w:type="dxa" w:w="2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2장. 핵심 업무별 상세 프로세스</w:t>
      </w:r>
    </w:p>
    <w:p>
      <w:pPr>
        <w:pStyle w:val="Heading2"/>
        <w:spacing w:after="100" w:before="200"/>
      </w:pPr>
      <w:r>
        <w:rPr>
          <w:rFonts w:ascii="맑은 고딕" w:cs="맑은 고딕" w:eastAsia="맑은 고딕" w:hAnsi="맑은 고딕"/>
          <w:b/>
          <w:bCs/>
          <w:color w:val="2E75B6"/>
          <w:sz w:val="28"/>
          <w:szCs w:val="28"/>
        </w:rPr>
        <w:t xml:space="preserve">2.1 해외 고객 문의 접수 및 초기 응대</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채널별(Zendesk·Amazon CS·라쿠텐·Lazada·이메일·SNS DM) 신규 문의 매일 아침 확인</w:t>
      </w:r>
    </w:p>
    <w:p>
      <w:pPr>
        <w:pStyle w:val="ListParagraph"/>
        <w:numPr>
          <w:ilvl w:val="0"/>
          <w:numId w:val="2"/>
        </w:numPr>
        <w:spacing w:after="40" w:before="40"/>
      </w:pPr>
      <w:r>
        <w:rPr>
          <w:rFonts w:ascii="맑은 고딕" w:cs="맑은 고딕" w:eastAsia="맑은 고딕" w:hAnsi="맑은 고딕"/>
          <w:sz w:val="22"/>
          <w:szCs w:val="22"/>
        </w:rPr>
        <w:t xml:space="preserve">문의 유형(배송 문의·제품 문의·환불 요청·불만) 분류 및 CRM에 티켓 생성</w:t>
      </w:r>
    </w:p>
    <w:p>
      <w:pPr>
        <w:pStyle w:val="ListParagraph"/>
        <w:numPr>
          <w:ilvl w:val="0"/>
          <w:numId w:val="2"/>
        </w:numPr>
        <w:spacing w:after="40" w:before="40"/>
      </w:pPr>
      <w:r>
        <w:rPr>
          <w:rFonts w:ascii="맑은 고딕" w:cs="맑은 고딕" w:eastAsia="맑은 고딕" w:hAnsi="맑은 고딕"/>
          <w:sz w:val="22"/>
          <w:szCs w:val="22"/>
        </w:rPr>
        <w:t xml:space="preserve">초기 응답 시간 준수: 이메일 24시간, 플랫폼 CS 48시간, SNS 6시간 이내</w:t>
      </w:r>
    </w:p>
    <w:p>
      <w:pPr>
        <w:pStyle w:val="ListParagraph"/>
        <w:numPr>
          <w:ilvl w:val="0"/>
          <w:numId w:val="2"/>
        </w:numPr>
        <w:spacing w:after="40" w:before="40"/>
      </w:pPr>
      <w:r>
        <w:rPr>
          <w:rFonts w:ascii="맑은 고딕" w:cs="맑은 고딕" w:eastAsia="맑은 고딕" w:hAnsi="맑은 고딕"/>
          <w:sz w:val="22"/>
          <w:szCs w:val="22"/>
        </w:rPr>
        <w:t xml:space="preserve">첫 응답은 고객 이름 포함 맞춤형 메시지(번역 툴 활용 후 자연스럽게 수정)</w:t>
      </w:r>
    </w:p>
    <w:p>
      <w:pPr>
        <w:pStyle w:val="ListParagraph"/>
        <w:numPr>
          <w:ilvl w:val="0"/>
          <w:numId w:val="2"/>
        </w:numPr>
        <w:spacing w:after="40" w:before="40"/>
      </w:pPr>
      <w:r>
        <w:rPr>
          <w:rFonts w:ascii="맑은 고딕" w:cs="맑은 고딕" w:eastAsia="맑은 고딕" w:hAnsi="맑은 고딕"/>
          <w:sz w:val="22"/>
          <w:szCs w:val="22"/>
        </w:rPr>
        <w:t xml:space="preserve">즉시 해결 가능한 문의(배송 추적·단순 문의)는 1차 응대에서 완결</w:t>
      </w:r>
    </w:p>
    <w:p>
      <w:pPr>
        <w:pStyle w:val="ListParagraph"/>
        <w:numPr>
          <w:ilvl w:val="0"/>
          <w:numId w:val="2"/>
        </w:numPr>
        <w:spacing w:after="40" w:before="40"/>
      </w:pPr>
      <w:r>
        <w:rPr>
          <w:rFonts w:ascii="맑은 고딕" w:cs="맑은 고딕" w:eastAsia="맑은 고딕" w:hAnsi="맑은 고딕"/>
          <w:sz w:val="22"/>
          <w:szCs w:val="22"/>
        </w:rPr>
        <w:t xml:space="preserve">복잡한 클레임은 관련 부서 공유 후 처리 기한을 고객에게 명확히 안내</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000"/>
        <w:gridCol w:w="2000"/>
        <w:gridCol w:w="3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채널</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응답 기준</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사용 언어</w:t>
            </w:r>
          </w:p>
        </w:tc>
        <w:tc>
          <w:tcPr>
            <w:tcW w:type="dxa" w:w="3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관리 도구</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 CS</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24시간 이내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영어(현지어)</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Seller Central</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라쿠텐(일본)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24시간 이내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일본어</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라쿠텐 RMS</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Lazada</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48시간 이내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현지어</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Lazada Seller Center</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이메일</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24시간 이내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영어 기본</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Zendesk·Gmail</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SNS DM</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6시간 이내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영어·현지어</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Hootsuite·Meta Business</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채널별 신규 문의 매일 아침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문의 유형 분류 및 CRM 티켓 생성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초기 응답 시간 기준 준수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이름 포함 맞춤형 첫 응답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번역 자연스럽게 수정 후 발송</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단순 문의 1차 응대 완결</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복잡 클레임 관련 부서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처리 기한 고객에게 명확히 안내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미처리 문의 48시간 초과 시 에스컬레이션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일간 문의 유형별 건수 집계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주간 주요 문의 패턴 팀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2.2 제품 불량·파손 클레임 처리</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고객의 제품 불량·파손 클레임 접수 시 증빙(사진·영상) 요청 및 수령</w:t>
      </w:r>
    </w:p>
    <w:p>
      <w:pPr>
        <w:pStyle w:val="ListParagraph"/>
        <w:numPr>
          <w:ilvl w:val="0"/>
          <w:numId w:val="2"/>
        </w:numPr>
        <w:spacing w:after="40" w:before="40"/>
      </w:pPr>
      <w:r>
        <w:rPr>
          <w:rFonts w:ascii="맑은 고딕" w:cs="맑은 고딕" w:eastAsia="맑은 고딕" w:hAnsi="맑은 고딕"/>
          <w:sz w:val="22"/>
          <w:szCs w:val="22"/>
        </w:rPr>
        <w:t xml:space="preserve">불량 유형(제조 결함·운송 파손·포장 불량) 원인 분류</w:t>
      </w:r>
    </w:p>
    <w:p>
      <w:pPr>
        <w:pStyle w:val="ListParagraph"/>
        <w:numPr>
          <w:ilvl w:val="0"/>
          <w:numId w:val="2"/>
        </w:numPr>
        <w:spacing w:after="40" w:before="40"/>
      </w:pPr>
      <w:r>
        <w:rPr>
          <w:rFonts w:ascii="맑은 고딕" w:cs="맑은 고딕" w:eastAsia="맑은 고딕" w:hAnsi="맑은 고딕"/>
          <w:sz w:val="22"/>
          <w:szCs w:val="22"/>
        </w:rPr>
        <w:t xml:space="preserve">제조 결함의 경우 제품개발팀·QC팀 즉시 공유 및 원인 파악 요청</w:t>
      </w:r>
    </w:p>
    <w:p>
      <w:pPr>
        <w:pStyle w:val="ListParagraph"/>
        <w:numPr>
          <w:ilvl w:val="0"/>
          <w:numId w:val="2"/>
        </w:numPr>
        <w:spacing w:after="40" w:before="40"/>
      </w:pPr>
      <w:r>
        <w:rPr>
          <w:rFonts w:ascii="맑은 고딕" w:cs="맑은 고딕" w:eastAsia="맑은 고딕" w:hAnsi="맑은 고딕"/>
          <w:sz w:val="22"/>
          <w:szCs w:val="22"/>
        </w:rPr>
        <w:t xml:space="preserve">운송 파손의 경우 포워더·물류사에 보험 클레임 신청 및 근거 서류 확보</w:t>
      </w:r>
    </w:p>
    <w:p>
      <w:pPr>
        <w:pStyle w:val="ListParagraph"/>
        <w:numPr>
          <w:ilvl w:val="0"/>
          <w:numId w:val="2"/>
        </w:numPr>
        <w:spacing w:after="40" w:before="40"/>
      </w:pPr>
      <w:r>
        <w:rPr>
          <w:rFonts w:ascii="맑은 고딕" w:cs="맑은 고딕" w:eastAsia="맑은 고딕" w:hAnsi="맑은 고딕"/>
          <w:sz w:val="22"/>
          <w:szCs w:val="22"/>
        </w:rPr>
        <w:t xml:space="preserve">고객에게 해결 방안 제시: 교환품 발송·환불·부분 환불 중 선택</w:t>
      </w:r>
    </w:p>
    <w:p>
      <w:pPr>
        <w:pStyle w:val="ListParagraph"/>
        <w:numPr>
          <w:ilvl w:val="0"/>
          <w:numId w:val="2"/>
        </w:numPr>
        <w:spacing w:after="40" w:before="40"/>
      </w:pPr>
      <w:r>
        <w:rPr>
          <w:rFonts w:ascii="맑은 고딕" w:cs="맑은 고딕" w:eastAsia="맑은 고딕" w:hAnsi="맑은 고딕"/>
          <w:sz w:val="22"/>
          <w:szCs w:val="22"/>
        </w:rPr>
        <w:t xml:space="preserve">처리 완료 후 동일 불량 반복 방지를 위해 QC팀에 피드백 제출</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3000"/>
        <w:gridCol w:w="16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불량 유형</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원인</w:t>
            </w:r>
          </w:p>
        </w:tc>
        <w:tc>
          <w:tcPr>
            <w:tcW w:type="dxa" w:w="3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처리 절차</w:t>
            </w:r>
          </w:p>
        </w:tc>
        <w:tc>
          <w:tcPr>
            <w:tcW w:type="dxa" w:w="16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제조 결함</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생산 공정 문제</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QC팀 통보→원인 파악→교환 또는 환불</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제품개발·QC</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운송 파손</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포장 부실·취급 불량</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사진 확보→물류사 클레임→교환 발송</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물류·무역</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포장 불량</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내부 포장재 부족</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포장팀 피드백→즉시 교환 발송</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물류·창고</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오배송</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출하 오류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반송 요청→정품 재발송</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물류·창고</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라벨 오류</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표기 문제</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제품개발 검토→교환 또는 라벨 보정</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제품개발·QC</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클레임 접수 즉시 증빙(사진·영상) 요청</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불량 유형(제조·운송·포장) 분류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제조 결함 시 QC팀 즉시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운송 파손 시 물류사 클레임 신청</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포워더 보험 클레임 근거 서류 확보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고객에게 처리 방안 제시 및 선택 요청</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교환품 발송 또는 환불 처리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최종 만족 확인 연락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처리 결과 CRM 상세 기록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QC팀에 불량 피드백 제출</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동일 불량 반복 발생 여부 모니터링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2.3 배송 지연·오배송 클레임 처리</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고객 배송 클레임 접수 시 주문 번호 확인 후 물류 추적 시스템에서 현황 조회</w:t>
      </w:r>
    </w:p>
    <w:p>
      <w:pPr>
        <w:pStyle w:val="ListParagraph"/>
        <w:numPr>
          <w:ilvl w:val="0"/>
          <w:numId w:val="2"/>
        </w:numPr>
        <w:spacing w:after="40" w:before="40"/>
      </w:pPr>
      <w:r>
        <w:rPr>
          <w:rFonts w:ascii="맑은 고딕" w:cs="맑은 고딕" w:eastAsia="맑은 고딕" w:hAnsi="맑은 고딕"/>
          <w:sz w:val="22"/>
          <w:szCs w:val="22"/>
        </w:rPr>
        <w:t xml:space="preserve">배송 추적 정보를 고객에게 즉시 공유하고 예상 도착일 안내</w:t>
      </w:r>
    </w:p>
    <w:p>
      <w:pPr>
        <w:pStyle w:val="ListParagraph"/>
        <w:numPr>
          <w:ilvl w:val="0"/>
          <w:numId w:val="2"/>
        </w:numPr>
        <w:spacing w:after="40" w:before="40"/>
      </w:pPr>
      <w:r>
        <w:rPr>
          <w:rFonts w:ascii="맑은 고딕" w:cs="맑은 고딕" w:eastAsia="맑은 고딕" w:hAnsi="맑은 고딕"/>
          <w:sz w:val="22"/>
          <w:szCs w:val="22"/>
        </w:rPr>
        <w:t xml:space="preserve">실제 지연 발생 시 포워더·물류사에 원인 파악 요청(통관 지연·기상·파업 등)</w:t>
      </w:r>
    </w:p>
    <w:p>
      <w:pPr>
        <w:pStyle w:val="ListParagraph"/>
        <w:numPr>
          <w:ilvl w:val="0"/>
          <w:numId w:val="2"/>
        </w:numPr>
        <w:spacing w:after="40" w:before="40"/>
      </w:pPr>
      <w:r>
        <w:rPr>
          <w:rFonts w:ascii="맑은 고딕" w:cs="맑은 고딕" w:eastAsia="맑은 고딕" w:hAnsi="맑은 고딕"/>
          <w:sz w:val="22"/>
          <w:szCs w:val="22"/>
        </w:rPr>
        <w:t xml:space="preserve">통관 지연의 경우 무역/통관팀 즉시 공유 및 통관 서류 보완</w:t>
      </w:r>
    </w:p>
    <w:p>
      <w:pPr>
        <w:pStyle w:val="ListParagraph"/>
        <w:numPr>
          <w:ilvl w:val="0"/>
          <w:numId w:val="2"/>
        </w:numPr>
        <w:spacing w:after="40" w:before="40"/>
      </w:pPr>
      <w:r>
        <w:rPr>
          <w:rFonts w:ascii="맑은 고딕" w:cs="맑은 고딕" w:eastAsia="맑은 고딕" w:hAnsi="맑은 고딕"/>
          <w:sz w:val="22"/>
          <w:szCs w:val="22"/>
        </w:rPr>
        <w:t xml:space="preserve">장기 지연(예상 배송일 +7일 이상) 또는 분실 의심 시 교환품 발송 또는 환불 결정</w:t>
      </w:r>
    </w:p>
    <w:p>
      <w:pPr>
        <w:pStyle w:val="ListParagraph"/>
        <w:numPr>
          <w:ilvl w:val="0"/>
          <w:numId w:val="2"/>
        </w:numPr>
        <w:spacing w:after="40" w:before="40"/>
      </w:pPr>
      <w:r>
        <w:rPr>
          <w:rFonts w:ascii="맑은 고딕" w:cs="맑은 고딕" w:eastAsia="맑은 고딕" w:hAnsi="맑은 고딕"/>
          <w:sz w:val="22"/>
          <w:szCs w:val="22"/>
        </w:rPr>
        <w:t xml:space="preserve">처리 완료 후 배송 클레임 원인 데이터 물류팀 공유 및 재발 방지 대책 협의</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클레임 유형</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확인 경로</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대응 방법</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처리 기준</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단순 배송 조회</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추적 시스템 확인</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추적 정보 즉시 공유</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24시간 이내</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배송 지연</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포워더·물류사 확인</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원인 파악→예상 도착일 안내</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48시간 이내</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통관 지연</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무역팀 확인</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서류 보완→통관 진행</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무역팀 즉시 공유</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장기 지연·분실</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포워더 조사</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교환 발송 또는 환불 결정</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7일 초과 시</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오배송</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배송 기록 확인</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반송 요청→정품 재발송</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확인 즉시</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주문 번호 확인 및 물류 추적 현황 조회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배송 추적 정보 고객에게 즉시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실제 지연 시 포워더 원인 파악 요청</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통관 지연 시 무역팀 즉시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장기 지연 판단 기준(+7일) 적용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교환 발송 또는 환불 결정 및 실행</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고객에게 처리 결과 안내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처리 결과 CRM 기록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배송 클레임 원인 데이터 물류팀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재발 방지 대책 물류팀과 협의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2.4 환불 및 반품 처리(국제 반품 포함)</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고객 환불·반품 요청 접수 시 자사 반품 정책(기간·조건·비용 부담) 안내</w:t>
      </w:r>
    </w:p>
    <w:p>
      <w:pPr>
        <w:pStyle w:val="ListParagraph"/>
        <w:numPr>
          <w:ilvl w:val="0"/>
          <w:numId w:val="2"/>
        </w:numPr>
        <w:spacing w:after="40" w:before="40"/>
      </w:pPr>
      <w:r>
        <w:rPr>
          <w:rFonts w:ascii="맑은 고딕" w:cs="맑은 고딕" w:eastAsia="맑은 고딕" w:hAnsi="맑은 고딕"/>
          <w:sz w:val="22"/>
          <w:szCs w:val="22"/>
        </w:rPr>
        <w:t xml:space="preserve">국제 반품 가능 여부 확인: 제품 금액 대비 반품 물류 비용 경제성 검토</w:t>
      </w:r>
    </w:p>
    <w:p>
      <w:pPr>
        <w:pStyle w:val="ListParagraph"/>
        <w:numPr>
          <w:ilvl w:val="0"/>
          <w:numId w:val="2"/>
        </w:numPr>
        <w:spacing w:after="40" w:before="40"/>
      </w:pPr>
      <w:r>
        <w:rPr>
          <w:rFonts w:ascii="맑은 고딕" w:cs="맑은 고딕" w:eastAsia="맑은 고딕" w:hAnsi="맑은 고딕"/>
          <w:sz w:val="22"/>
          <w:szCs w:val="22"/>
        </w:rPr>
        <w:t xml:space="preserve">반품 금액이 물류 비용보다 적을 경우 반품 없이 환불(Full Refund) 또는 부분 환불 결정</w:t>
      </w:r>
    </w:p>
    <w:p>
      <w:pPr>
        <w:pStyle w:val="ListParagraph"/>
        <w:numPr>
          <w:ilvl w:val="0"/>
          <w:numId w:val="2"/>
        </w:numPr>
        <w:spacing w:after="40" w:before="40"/>
      </w:pPr>
      <w:r>
        <w:rPr>
          <w:rFonts w:ascii="맑은 고딕" w:cs="맑은 고딕" w:eastAsia="맑은 고딕" w:hAnsi="맑은 고딕"/>
          <w:sz w:val="22"/>
          <w:szCs w:val="22"/>
        </w:rPr>
        <w:t xml:space="preserve">반품 진행 시 무역/통관팀에 역수입 서류 작성 의뢰 및 반송 라벨 고객 발송</w:t>
      </w:r>
    </w:p>
    <w:p>
      <w:pPr>
        <w:pStyle w:val="ListParagraph"/>
        <w:numPr>
          <w:ilvl w:val="0"/>
          <w:numId w:val="2"/>
        </w:numPr>
        <w:spacing w:after="40" w:before="40"/>
      </w:pPr>
      <w:r>
        <w:rPr>
          <w:rFonts w:ascii="맑은 고딕" w:cs="맑은 고딕" w:eastAsia="맑은 고딕" w:hAnsi="맑은 고딕"/>
          <w:sz w:val="22"/>
          <w:szCs w:val="22"/>
        </w:rPr>
        <w:t xml:space="preserve">반품 물품 입고 후 검수·환불 처리 완료(결제 방법별 환불 기간 안내)</w:t>
      </w:r>
    </w:p>
    <w:p>
      <w:pPr>
        <w:pStyle w:val="ListParagraph"/>
        <w:numPr>
          <w:ilvl w:val="0"/>
          <w:numId w:val="2"/>
        </w:numPr>
        <w:spacing w:after="40" w:before="40"/>
      </w:pPr>
      <w:r>
        <w:rPr>
          <w:rFonts w:ascii="맑은 고딕" w:cs="맑은 고딕" w:eastAsia="맑은 고딕" w:hAnsi="맑은 고딕"/>
          <w:sz w:val="22"/>
          <w:szCs w:val="22"/>
        </w:rPr>
        <w:t xml:space="preserve">반품 데이터 월간 집계 및 반품 사유 분석을 제품·물류팀에 피드백</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3500"/>
        <w:gridCol w:w="3138"/>
      </w:tblGrid>
      <w:tr>
        <w:trPr>
          <w:tblHeader/>
        </w:trPr>
        <w:tc>
          <w:tcPr>
            <w:tcW w:type="dxa" w:w="3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상황</w:t>
            </w:r>
          </w:p>
        </w:tc>
        <w:tc>
          <w:tcPr>
            <w:tcW w:type="dxa" w:w="3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처리 방침</w:t>
            </w:r>
          </w:p>
        </w:tc>
        <w:tc>
          <w:tcPr>
            <w:tcW w:type="dxa" w:w="3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비용 부담</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제조 결함·오배송</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교환 발송 또는 전액 환불</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전액 부담</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단순 변심(소액 제품)</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없이 환불(경제성 우선)</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부담</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단순 변심(고가 제품)</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후 검수→환불</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반송 비용 부담</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A-to-Z 클레임</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정책에 따라 처리</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결정</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국가별 법적 의무 반품</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해당국 법령 기준 처리</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부담(법적 의무)</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환불·반품 요청 접수 및 정책 안내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국제 반품 경제성 검토(금액 vs 물류비)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없이 환불 또는 반품 진행 결정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진행 시 무역팀에 역수입 서류 의뢰</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반송 라벨 고객 발송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물품 입고 후 검수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환불 처리 및 고객 확인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환불 처리 결과 CRM 기록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데이터 월간 집계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사유 분석 제품·물류팀 피드백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2.5 플랫폼 리뷰 관리 및 부정 리뷰 대응</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Amazon·라쿠텐·Lazada 신규 리뷰 매일 모니터링(리뷰 알림 설정 필수)</w:t>
      </w:r>
    </w:p>
    <w:p>
      <w:pPr>
        <w:pStyle w:val="ListParagraph"/>
        <w:numPr>
          <w:ilvl w:val="0"/>
          <w:numId w:val="2"/>
        </w:numPr>
        <w:spacing w:after="40" w:before="40"/>
      </w:pPr>
      <w:r>
        <w:rPr>
          <w:rFonts w:ascii="맑은 고딕" w:cs="맑은 고딕" w:eastAsia="맑은 고딕" w:hAnsi="맑은 고딕"/>
          <w:sz w:val="22"/>
          <w:szCs w:val="22"/>
        </w:rPr>
        <w:t xml:space="preserve">긍정 리뷰는 내부 마케팅팀에 공유하여 SNS·자사몰 마케팅에 활용</w:t>
      </w:r>
    </w:p>
    <w:p>
      <w:pPr>
        <w:pStyle w:val="ListParagraph"/>
        <w:numPr>
          <w:ilvl w:val="0"/>
          <w:numId w:val="2"/>
        </w:numPr>
        <w:spacing w:after="40" w:before="40"/>
      </w:pPr>
      <w:r>
        <w:rPr>
          <w:rFonts w:ascii="맑은 고딕" w:cs="맑은 고딕" w:eastAsia="맑은 고딕" w:hAnsi="맑은 고딕"/>
          <w:sz w:val="22"/>
          <w:szCs w:val="22"/>
        </w:rPr>
        <w:t xml:space="preserve">부정 리뷰(별점 1~2점) 발생 시 24시간 이내 공식 답변 작성(공감→해결 의지 표현)</w:t>
      </w:r>
    </w:p>
    <w:p>
      <w:pPr>
        <w:pStyle w:val="ListParagraph"/>
        <w:numPr>
          <w:ilvl w:val="0"/>
          <w:numId w:val="2"/>
        </w:numPr>
        <w:spacing w:after="40" w:before="40"/>
      </w:pPr>
      <w:r>
        <w:rPr>
          <w:rFonts w:ascii="맑은 고딕" w:cs="맑은 고딕" w:eastAsia="맑은 고딕" w:hAnsi="맑은 고딕"/>
          <w:sz w:val="22"/>
          <w:szCs w:val="22"/>
        </w:rPr>
        <w:t xml:space="preserve">부정 리뷰 고객에게 직접 개인 연락 후 문제 해결하고 리뷰 수정 요청</w:t>
      </w:r>
    </w:p>
    <w:p>
      <w:pPr>
        <w:pStyle w:val="ListParagraph"/>
        <w:numPr>
          <w:ilvl w:val="0"/>
          <w:numId w:val="2"/>
        </w:numPr>
        <w:spacing w:after="40" w:before="40"/>
      </w:pPr>
      <w:r>
        <w:rPr>
          <w:rFonts w:ascii="맑은 고딕" w:cs="맑은 고딕" w:eastAsia="맑은 고딕" w:hAnsi="맑은 고딕"/>
          <w:sz w:val="22"/>
          <w:szCs w:val="22"/>
        </w:rPr>
        <w:t xml:space="preserve">허위·악의적 리뷰(경쟁사 개입 의심)의 경우 플랫폼에 신고 및 삭제 요청</w:t>
      </w:r>
    </w:p>
    <w:p>
      <w:pPr>
        <w:pStyle w:val="ListParagraph"/>
        <w:numPr>
          <w:ilvl w:val="0"/>
          <w:numId w:val="2"/>
        </w:numPr>
        <w:spacing w:after="40" w:before="40"/>
      </w:pPr>
      <w:r>
        <w:rPr>
          <w:rFonts w:ascii="맑은 고딕" w:cs="맑은 고딕" w:eastAsia="맑은 고딕" w:hAnsi="맑은 고딕"/>
          <w:sz w:val="22"/>
          <w:szCs w:val="22"/>
        </w:rPr>
        <w:t xml:space="preserve">월간 리뷰 현황(평균 평점·부정 리뷰 비율) 보고서 작성</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1500"/>
        <w:gridCol w:w="2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리뷰 유형</w:t>
            </w:r>
          </w:p>
        </w:tc>
        <w:tc>
          <w:tcPr>
            <w:tcW w:type="dxa" w:w="3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대응 방법</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응답 기한</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긍정 리뷰(4~5점)</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감사 댓글 + 마케팅팀 공유</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48시간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브랜드 신뢰 강화</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중립 리뷰(3점)</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개선 의지 댓글 + 해결 방안 제시</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24시간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평점 유지</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부정 리뷰(1~2점)</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공감 댓글 + 개인 연락 + 수정 요청</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12시간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평점 방어</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허위·악의적 리뷰</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신고 및 삭제 요청</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즉시</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악성 콘텐츠 제거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대량 부정 리뷰</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마케팅팀 협력→플랫폼 신고</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즉시</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긴급 평점 보호</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플랫폼별 신규 리뷰 매일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긍정 리뷰 마케팅팀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부정 리뷰 24시간 이내 공식 답변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답변 어조: 공감→원인 인정→해결 의지</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부정 리뷰 고객 개인 연락 시도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문제 해결 후 리뷰 수정 정중히 요청</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허위·악성 리뷰 플랫폼 신고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 리뷰 현황 보고서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평균 평점 목표(4.5점) 유지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리뷰 인사이트 제품·서비스 개선 피드백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리뷰 알림 설정 정상 작동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2.6 VOC 수집 및 내부 개선 피드백</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플랫폼 리뷰·이메일·CS 티켓·SNS 댓글에서 VOC 주간 수집 및 CRM 태깅</w:t>
      </w:r>
    </w:p>
    <w:p>
      <w:pPr>
        <w:pStyle w:val="ListParagraph"/>
        <w:numPr>
          <w:ilvl w:val="0"/>
          <w:numId w:val="2"/>
        </w:numPr>
        <w:spacing w:after="40" w:before="40"/>
      </w:pPr>
      <w:r>
        <w:rPr>
          <w:rFonts w:ascii="맑은 고딕" w:cs="맑은 고딕" w:eastAsia="맑은 고딕" w:hAnsi="맑은 고딕"/>
          <w:sz w:val="22"/>
          <w:szCs w:val="22"/>
        </w:rPr>
        <w:t xml:space="preserve">VOC 유형별(제품 품질·배송·포장·가격·CS 응대) 분류 및 주요 패턴 분석</w:t>
      </w:r>
    </w:p>
    <w:p>
      <w:pPr>
        <w:pStyle w:val="ListParagraph"/>
        <w:numPr>
          <w:ilvl w:val="0"/>
          <w:numId w:val="2"/>
        </w:numPr>
        <w:spacing w:after="40" w:before="40"/>
      </w:pPr>
      <w:r>
        <w:rPr>
          <w:rFonts w:ascii="맑은 고딕" w:cs="맑은 고딕" w:eastAsia="맑은 고딕" w:hAnsi="맑은 고딕"/>
          <w:sz w:val="22"/>
          <w:szCs w:val="22"/>
        </w:rPr>
        <w:t xml:space="preserve">반복 발생 이슈(동일 불만 월 3건 이상) 우선 개선 과제로 설정</w:t>
      </w:r>
    </w:p>
    <w:p>
      <w:pPr>
        <w:pStyle w:val="ListParagraph"/>
        <w:numPr>
          <w:ilvl w:val="0"/>
          <w:numId w:val="2"/>
        </w:numPr>
        <w:spacing w:after="40" w:before="40"/>
      </w:pPr>
      <w:r>
        <w:rPr>
          <w:rFonts w:ascii="맑은 고딕" w:cs="맑은 고딕" w:eastAsia="맑은 고딕" w:hAnsi="맑은 고딕"/>
          <w:sz w:val="22"/>
          <w:szCs w:val="22"/>
        </w:rPr>
        <w:t xml:space="preserve">제품 결함 VOC는 제품개발팀, 배송 관련 VOC는 물류팀에 공유</w:t>
      </w:r>
    </w:p>
    <w:p>
      <w:pPr>
        <w:pStyle w:val="ListParagraph"/>
        <w:numPr>
          <w:ilvl w:val="0"/>
          <w:numId w:val="2"/>
        </w:numPr>
        <w:spacing w:after="40" w:before="40"/>
      </w:pPr>
      <w:r>
        <w:rPr>
          <w:rFonts w:ascii="맑은 고딕" w:cs="맑은 고딕" w:eastAsia="맑은 고딕" w:hAnsi="맑은 고딕"/>
          <w:sz w:val="22"/>
          <w:szCs w:val="22"/>
        </w:rPr>
        <w:t xml:space="preserve">월간 VOC 리포트 작성 및 관련 부서 공유(Top 5 이슈·개선 진행 현황 포함)</w:t>
      </w:r>
    </w:p>
    <w:p>
      <w:pPr>
        <w:pStyle w:val="ListParagraph"/>
        <w:numPr>
          <w:ilvl w:val="0"/>
          <w:numId w:val="2"/>
        </w:numPr>
        <w:spacing w:after="40" w:before="40"/>
      </w:pPr>
      <w:r>
        <w:rPr>
          <w:rFonts w:ascii="맑은 고딕" w:cs="맑은 고딕" w:eastAsia="맑은 고딕" w:hAnsi="맑은 고딕"/>
          <w:sz w:val="22"/>
          <w:szCs w:val="22"/>
        </w:rPr>
        <w:t xml:space="preserve">긍정 피드백(칭찬)은 마케팅팀에 공유하여 브랜드 콘텐츠로 활용</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VOC 채널</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수집 방법</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내용</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활용 방향</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리뷰</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매일 모니터링</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제품·배송·CS·가격</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개선 피드백·마케팅</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이메일 CS</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Zendesk 티켓 분류</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문의 유형별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프로세스 개선</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SNS 댓글</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소셜 리스닝 툴</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감성·키워드</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브랜드 관리·마케팅</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바이어 피드백</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영업팀 수집</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B2B 품질·서비스</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제품·서비스 개선</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설문 조사</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구매 후 자동 발송</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CSAT 점수·자유 응답</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서비스 품질 관리</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VOC 주간 수집 및 CRM 태깅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VOC 유형별 분류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반복 이슈(월 3건 이상) 우선 과제 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 VOC 제품개발팀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배송 VOC 물류팀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CS 이슈 내부 프로세스 개선 연결</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개선 과제 이행 현황 추적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 VOC 리포트 작성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관련 부서 VOC 리포트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긍정 피드백 마케팅팀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KPI 항목</w:t>
            </w:r>
          </w:p>
        </w:tc>
        <w:tc>
          <w:tcPr>
            <w:tcW w:type="dxa" w:w="3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방법</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평균 초기 응답 시간</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문의 접수~첫 응답까지 시간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24시간 이내</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클레임 해결률</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해결 완료 건수/전체 클레임×100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95%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만족도(CSAT)</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CS 응대 후 만족도 조사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4.5점/5점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평균 평점</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Amazon·라쿠텐·Lazada 별점 평균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4.5점/5점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반품률</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반품 건수/총 판매 건수×100</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3% 이하</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부정 리뷰 전환율</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부정→중립 이상 전환 건수/부정 리뷰 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30%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VOC 기반 개선 반영 건수</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VOC 기반 실제 개선 완료 건수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 3건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A-to-Z 클레임 방어율</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승소 건수/전체 A-to-Z 건수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80%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기능</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비용</w:t>
            </w:r>
          </w:p>
        </w:tc>
        <w:tc>
          <w:tcPr>
            <w:tcW w:type="dxa" w:w="36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활용 목적</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Zendesk</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글로벌 CS 티켓 통합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다채널 문의 한 곳 관리 및 자동화</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 Seller Central</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 CS·리뷰·A-to-Z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유료(수수료)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 클레임 공식 처리</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Freshdesk</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CS 티켓·자동 응답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Zendesk 대안, 비용 효율적</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DeepL Pro</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고품질 다국어 번역</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Google Translate 대비 자연스러운 번역</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Google Translate</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빠른 다국어 초벌 번역</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신속한 초벌 번역</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DHL 배송 추적</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국제 배송 실시간 추적</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DHL 특송 화물 추적</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FedEx Insight</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FedEx 배송 추적·알림</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FedEx 화물 실시간 모니터링</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Hootsuite</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SNS 다채널 리뷰·DM 모니터링</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SNS 고객 문의 통합 관리</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HubSpot CRM</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 클레임 이력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고객별 CS 이력 추적</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Notion</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VOC 수집·개선 과제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팀 내 VOC 지식베이스 구축</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5장. 협업 가이드</w:t>
      </w:r>
    </w:p>
    <w:p>
      <w:pPr>
        <w:spacing w:after="80" w:before="80"/>
      </w:pPr>
      <w:r>
        <w:rPr>
          <w:rFonts w:ascii="맑은 고딕" w:cs="맑은 고딕" w:eastAsia="맑은 고딕" w:hAnsi="맑은 고딕"/>
          <w:sz w:val="22"/>
          <w:szCs w:val="22"/>
        </w:rPr>
        <w:t xml:space="preserve">해외 CS/클레임 처리 담당자는 파트너/채널 관리팀 및 수출 영업팀과 긴밀하게 협력합니다. 파트너를 통해 판매된 제품에서 발생한 클레임은 파트너/채널 관리팀을 통해 접수되며, 양 팀이 공동으로 대응 방안을 결정하고 고객(또는 파트너)에게 신속하게 답변합니다. 수출 영업팀의 바이어가 대량 불량 클레임을 제기할 경우, 영업팀과 함께 바이어 관계를 고려한 해결 방안을 협의하여 비즈니스 관계가 훼손되지 않도록 조율합니다.</w:t>
      </w:r>
    </w:p>
    <w:p>
      <w:r>
        <w:rPr>
          <w:rFonts w:ascii="맑은 고딕" w:cs="맑은 고딕" w:eastAsia="맑은 고딕" w:hAnsi="맑은 고딕"/>
          <w:sz w:val="22"/>
          <w:szCs w:val="22"/>
        </w:rPr>
        <w:t xml:space="preserve"/>
      </w:r>
    </w:p>
    <w:p>
      <w:pPr>
        <w:spacing w:after="80" w:before="80"/>
      </w:pPr>
      <w:r>
        <w:rPr>
          <w:rFonts w:ascii="맑은 고딕" w:cs="맑은 고딕" w:eastAsia="맑은 고딕" w:hAnsi="맑은 고딕"/>
          <w:sz w:val="22"/>
          <w:szCs w:val="22"/>
        </w:rPr>
        <w:t xml:space="preserve">물류/창고팀 및 무역/통관팀과의 협업은 배송 및 반품 클레임 처리에서 필수적입니다. 배송 지연·오배송 클레임이 접수되면 즉시 물류팀과 공유하여 원인 파악 및 재발 방지책을 마련합니다. 국제 반품이 필요한 경우, 무역/통관팀과 협력하여 역수입 서류(반품 인보이스·패킹리스트)를 신속하게 준비하고, 고객이 반품 과정에서 불편을 겪지 않도록 안내합니다. 포워더·물류사의 귀책 사유로 인한 파손·분실 클레임의 경우, 무역팀을 통해 보험 클레임을 진행합니다.</w:t>
      </w:r>
    </w:p>
    <w:p>
      <w:r>
        <w:rPr>
          <w:rFonts w:ascii="맑은 고딕" w:cs="맑은 고딕" w:eastAsia="맑은 고딕" w:hAnsi="맑은 고딕"/>
          <w:sz w:val="22"/>
          <w:szCs w:val="22"/>
        </w:rPr>
        <w:t xml:space="preserve"/>
      </w:r>
    </w:p>
    <w:p>
      <w:pPr>
        <w:spacing w:after="80" w:before="80"/>
      </w:pPr>
      <w:r>
        <w:rPr>
          <w:rFonts w:ascii="맑은 고딕" w:cs="맑은 고딕" w:eastAsia="맑은 고딕" w:hAnsi="맑은 고딕"/>
          <w:sz w:val="22"/>
          <w:szCs w:val="22"/>
        </w:rPr>
        <w:t xml:space="preserve">마케팅팀 및 제품개발팀과의 협업은 CS 데이터를 제품과 브랜드 개선에 연결하는 핵심 고리입니다. 플랫폼에서 수집된 긍정 리뷰와 고객 성공 사례는 마케팅팀에 공유하여 SNS 콘텐츠, 자사몰 후기 섹션, 광고 소재로 활용합니다. 반면 제품 결함이나 포장 문제로 반복 발생하는 VOC는 제품개발팀에 체계적으로 피드백하여 품질 개선 과제에 반영됩니다. 이처럼 CS 담당자는 글로벌 고객의 목소리를 내부 조직에 전달하는 중요한 연결 고리 역할을 합니다.</w:t>
      </w:r>
    </w:p>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6장. 자주 발생하는 이슈 &amp; 해결책</w:t>
      </w:r>
    </w:p>
    <w:p>
      <w:pPr>
        <w:pStyle w:val="Heading3"/>
        <w:spacing w:after="80" w:before="160"/>
      </w:pPr>
      <w:r>
        <w:rPr>
          <w:rFonts w:ascii="맑은 고딕" w:cs="맑은 고딕" w:eastAsia="맑은 고딕" w:hAnsi="맑은 고딕"/>
          <w:b/>
          <w:bCs/>
          <w:color w:val="404040"/>
          <w:sz w:val="24"/>
          <w:szCs w:val="24"/>
        </w:rPr>
        <w:t xml:space="preserve">Q1: 해외 고객이 구매 후 60일이 지나 환불을 요청할 때(자사 반품 정책 초과)</w:t>
      </w:r>
    </w:p>
    <w:p>
      <w:pPr>
        <w:spacing w:after="80" w:before="80"/>
      </w:pPr>
      <w:r>
        <w:rPr>
          <w:rFonts w:ascii="맑은 고딕" w:cs="맑은 고딕" w:eastAsia="맑은 고딕" w:hAnsi="맑은 고딕"/>
          <w:sz w:val="22"/>
          <w:szCs w:val="22"/>
        </w:rPr>
        <w:t xml:space="preserve">▶ 상황: 자사 반품 정책은 구매 후 30일 이내이나, 해외 고객이 60일이 지난 후 제품 불량을 이유로 환불을 요청하고 있으며, 거부 시 플랫폼 클레임 제기를 예고하는 상황입니다.</w:t>
      </w:r>
    </w:p>
    <w:p>
      <w:pPr>
        <w:spacing w:after="80" w:before="80"/>
      </w:pPr>
      <w:r>
        <w:rPr>
          <w:rFonts w:ascii="맑은 고딕" w:cs="맑은 고딕" w:eastAsia="맑은 고딕" w:hAnsi="맑은 고딕"/>
          <w:sz w:val="22"/>
          <w:szCs w:val="22"/>
        </w:rPr>
        <w:t xml:space="preserve">▶ 원인: 정책 기간 초과이나, 제품 불량이 사실이라면 소비자 보호 관점에서 완전한 거부가 어렵습니다. Amazon 등 플랫폼은 자사 정책보다 소비자 보호를 우선하는 경우가 많습니다.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고객 클레임 내용 및 제품 불량 증빙(사진) 확인</w:t>
      </w:r>
    </w:p>
    <w:p>
      <w:pPr>
        <w:pStyle w:val="ListParagraph"/>
        <w:numPr>
          <w:ilvl w:val="0"/>
          <w:numId w:val="2"/>
        </w:numPr>
        <w:spacing w:after="40" w:before="40"/>
      </w:pPr>
      <w:r>
        <w:rPr>
          <w:rFonts w:ascii="맑은 고딕" w:cs="맑은 고딕" w:eastAsia="맑은 고딕" w:hAnsi="맑은 고딕"/>
          <w:sz w:val="22"/>
          <w:szCs w:val="22"/>
        </w:rPr>
        <w:t xml:space="preserve">불량이 명확한 경우 정책 예외 처리로 부분 환불 또는 교환 제안</w:t>
      </w:r>
    </w:p>
    <w:p>
      <w:pPr>
        <w:pStyle w:val="ListParagraph"/>
        <w:numPr>
          <w:ilvl w:val="0"/>
          <w:numId w:val="2"/>
        </w:numPr>
        <w:spacing w:after="40" w:before="40"/>
      </w:pPr>
      <w:r>
        <w:rPr>
          <w:rFonts w:ascii="맑은 고딕" w:cs="맑은 고딕" w:eastAsia="맑은 고딕" w:hAnsi="맑은 고딕"/>
          <w:sz w:val="22"/>
          <w:szCs w:val="22"/>
        </w:rPr>
        <w:t xml:space="preserve">불량이 불명확한 경우 소액의 경우 굿윌 환불(Goodwill Refund) 검토</w:t>
      </w:r>
    </w:p>
    <w:p>
      <w:pPr>
        <w:pStyle w:val="ListParagraph"/>
        <w:numPr>
          <w:ilvl w:val="0"/>
          <w:numId w:val="2"/>
        </w:numPr>
        <w:spacing w:after="40" w:before="40"/>
      </w:pPr>
      <w:r>
        <w:rPr>
          <w:rFonts w:ascii="맑은 고딕" w:cs="맑은 고딕" w:eastAsia="맑은 고딕" w:hAnsi="맑은 고딕"/>
          <w:sz w:val="22"/>
          <w:szCs w:val="22"/>
        </w:rPr>
        <w:t xml:space="preserve">플랫폼 클레임 전환 방지를 위해 고객과 직접 협의 완결</w:t>
      </w:r>
    </w:p>
    <w:p>
      <w:pPr>
        <w:pStyle w:val="ListParagraph"/>
        <w:numPr>
          <w:ilvl w:val="0"/>
          <w:numId w:val="2"/>
        </w:numPr>
        <w:spacing w:after="40" w:before="40"/>
      </w:pPr>
      <w:r>
        <w:rPr>
          <w:rFonts w:ascii="맑은 고딕" w:cs="맑은 고딕" w:eastAsia="맑은 고딕" w:hAnsi="맑은 고딕"/>
          <w:sz w:val="22"/>
          <w:szCs w:val="22"/>
        </w:rPr>
        <w:t xml:space="preserve">재발 방지: 반품 정책을 구매 확인 이메일에 명확히 기재</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Q2: 플랫폼 CS에서 고객이 미수령을 주장하지만 배송 완료 기록이 있을 때</w:t>
      </w:r>
    </w:p>
    <w:p>
      <w:pPr>
        <w:spacing w:after="80" w:before="80"/>
      </w:pPr>
      <w:r>
        <w:rPr>
          <w:rFonts w:ascii="맑은 고딕" w:cs="맑은 고딕" w:eastAsia="맑은 고딕" w:hAnsi="맑은 고딕"/>
          <w:sz w:val="22"/>
          <w:szCs w:val="22"/>
        </w:rPr>
        <w:t xml:space="preserve">▶ 상황: Lazada 또는 Amazon 고객이 제품을 받지 못했다고 주장하나 물류 추적 시스템에는 배송 완료(Delivered) 상태로 기록되어 있는 상황입니다.</w:t>
      </w:r>
    </w:p>
    <w:p>
      <w:pPr>
        <w:spacing w:after="80" w:before="80"/>
      </w:pPr>
      <w:r>
        <w:rPr>
          <w:rFonts w:ascii="맑은 고딕" w:cs="맑은 고딕" w:eastAsia="맑은 고딕" w:hAnsi="맑은 고딕"/>
          <w:sz w:val="22"/>
          <w:szCs w:val="22"/>
        </w:rPr>
        <w:t xml:space="preserve">▶ 원인: 실제 배송 오류(배달부 스캔 후 미전달), 도난, 또는 고객의 허위 클레임 가능성이 있습니다.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배송 완료 증적(GPS 위치·사진·서명) 포워더에 요청</w:t>
      </w:r>
    </w:p>
    <w:p>
      <w:pPr>
        <w:pStyle w:val="ListParagraph"/>
        <w:numPr>
          <w:ilvl w:val="0"/>
          <w:numId w:val="2"/>
        </w:numPr>
        <w:spacing w:after="40" w:before="40"/>
      </w:pPr>
      <w:r>
        <w:rPr>
          <w:rFonts w:ascii="맑은 고딕" w:cs="맑은 고딕" w:eastAsia="맑은 고딕" w:hAnsi="맑은 고딕"/>
          <w:sz w:val="22"/>
          <w:szCs w:val="22"/>
        </w:rPr>
        <w:t xml:space="preserve">고객에게 배송 완료 증적을 공유하며 이웃·관리소에 확인 요청</w:t>
      </w:r>
    </w:p>
    <w:p>
      <w:pPr>
        <w:pStyle w:val="ListParagraph"/>
        <w:numPr>
          <w:ilvl w:val="0"/>
          <w:numId w:val="2"/>
        </w:numPr>
        <w:spacing w:after="40" w:before="40"/>
      </w:pPr>
      <w:r>
        <w:rPr>
          <w:rFonts w:ascii="맑은 고딕" w:cs="맑은 고딕" w:eastAsia="맑은 고딕" w:hAnsi="맑은 고딕"/>
          <w:sz w:val="22"/>
          <w:szCs w:val="22"/>
        </w:rPr>
        <w:t xml:space="preserve">증적이 불충분하거나 고객 신뢰도가 높을 경우 재발송 또는 환불 결정</w:t>
      </w:r>
    </w:p>
    <w:p>
      <w:pPr>
        <w:pStyle w:val="ListParagraph"/>
        <w:numPr>
          <w:ilvl w:val="0"/>
          <w:numId w:val="2"/>
        </w:numPr>
        <w:spacing w:after="40" w:before="40"/>
      </w:pPr>
      <w:r>
        <w:rPr>
          <w:rFonts w:ascii="맑은 고딕" w:cs="맑은 고딕" w:eastAsia="맑은 고딕" w:hAnsi="맑은 고딕"/>
          <w:sz w:val="22"/>
          <w:szCs w:val="22"/>
        </w:rPr>
        <w:t xml:space="preserve">플랫폼 A-to-Z 클레임 전환 전 고객과 합의 우선 시도</w:t>
      </w:r>
    </w:p>
    <w:p>
      <w:pPr>
        <w:pStyle w:val="ListParagraph"/>
        <w:numPr>
          <w:ilvl w:val="0"/>
          <w:numId w:val="2"/>
        </w:numPr>
        <w:spacing w:after="40" w:before="40"/>
      </w:pPr>
      <w:r>
        <w:rPr>
          <w:rFonts w:ascii="맑은 고딕" w:cs="맑은 고딕" w:eastAsia="맑은 고딕" w:hAnsi="맑은 고딕"/>
          <w:sz w:val="22"/>
          <w:szCs w:val="22"/>
        </w:rPr>
        <w:t xml:space="preserve">동일 주소·고객의 반복 미수령 클레임 CRM에 기록하여 블랙리스트 관리</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Q3: 제품 결함으로 인한 대규모 클레임이 단기간에 집중 발생했을 때</w:t>
      </w:r>
    </w:p>
    <w:p>
      <w:pPr>
        <w:spacing w:after="80" w:before="80"/>
      </w:pPr>
      <w:r>
        <w:rPr>
          <w:rFonts w:ascii="맑은 고딕" w:cs="맑은 고딕" w:eastAsia="맑은 고딕" w:hAnsi="맑은 고딕"/>
          <w:sz w:val="22"/>
          <w:szCs w:val="22"/>
        </w:rPr>
        <w:t xml:space="preserve">▶ 상황: 특정 제품 로트(Lot)에서 동일한 결함으로 인해 1주일 내 30건 이상의 클레임이 접수되어 CS팀의 처리 용량을 초과하고 플랫폼 평점이 급락하는 긴급 상황입니다.</w:t>
      </w:r>
    </w:p>
    <w:p>
      <w:pPr>
        <w:spacing w:after="80" w:before="80"/>
      </w:pPr>
      <w:r>
        <w:rPr>
          <w:rFonts w:ascii="맑은 고딕" w:cs="맑은 고딕" w:eastAsia="맑은 고딕" w:hAnsi="맑은 고딕"/>
          <w:sz w:val="22"/>
          <w:szCs w:val="22"/>
        </w:rPr>
        <w:t xml:space="preserve">▶ 원인: 생산 과정의 품질 관리 실패로 인한 로트 단위 불량 또는 포장 중 손상이 원인입니다.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즉시 경영진 보고 및 위기 대응팀(CS·제품개발·물류·마케팅) 소집</w:t>
      </w:r>
    </w:p>
    <w:p>
      <w:pPr>
        <w:pStyle w:val="ListParagraph"/>
        <w:numPr>
          <w:ilvl w:val="0"/>
          <w:numId w:val="2"/>
        </w:numPr>
        <w:spacing w:after="40" w:before="40"/>
      </w:pPr>
      <w:r>
        <w:rPr>
          <w:rFonts w:ascii="맑은 고딕" w:cs="맑은 고딕" w:eastAsia="맑은 고딕" w:hAnsi="맑은 고딕"/>
          <w:sz w:val="22"/>
          <w:szCs w:val="22"/>
        </w:rPr>
        <w:t xml:space="preserve">해당 로트 제품 추가 발송 즉시 중단 및 재고 격리</w:t>
      </w:r>
    </w:p>
    <w:p>
      <w:pPr>
        <w:pStyle w:val="ListParagraph"/>
        <w:numPr>
          <w:ilvl w:val="0"/>
          <w:numId w:val="2"/>
        </w:numPr>
        <w:spacing w:after="40" w:before="40"/>
      </w:pPr>
      <w:r>
        <w:rPr>
          <w:rFonts w:ascii="맑은 고딕" w:cs="맑은 고딕" w:eastAsia="맑은 고딕" w:hAnsi="맑은 고딕"/>
          <w:sz w:val="22"/>
          <w:szCs w:val="22"/>
        </w:rPr>
        <w:t xml:space="preserve">이미 발송된 제품 구매자 전체에게 선제적 사과 및 교환 안내 이메일 발송</w:t>
      </w:r>
    </w:p>
    <w:p>
      <w:pPr>
        <w:pStyle w:val="ListParagraph"/>
        <w:numPr>
          <w:ilvl w:val="0"/>
          <w:numId w:val="2"/>
        </w:numPr>
        <w:spacing w:after="40" w:before="40"/>
      </w:pPr>
      <w:r>
        <w:rPr>
          <w:rFonts w:ascii="맑은 고딕" w:cs="맑은 고딕" w:eastAsia="맑은 고딕" w:hAnsi="맑은 고딕"/>
          <w:sz w:val="22"/>
          <w:szCs w:val="22"/>
        </w:rPr>
        <w:t xml:space="preserve">QC팀 원인 파악과 병행하여 대체 제품(정상 로트) 교환 발송 준비</w:t>
      </w:r>
    </w:p>
    <w:p>
      <w:pPr>
        <w:pStyle w:val="ListParagraph"/>
        <w:numPr>
          <w:ilvl w:val="0"/>
          <w:numId w:val="2"/>
        </w:numPr>
        <w:spacing w:after="40" w:before="40"/>
      </w:pPr>
      <w:r>
        <w:rPr>
          <w:rFonts w:ascii="맑은 고딕" w:cs="맑은 고딕" w:eastAsia="맑은 고딕" w:hAnsi="맑은 고딕"/>
          <w:sz w:val="22"/>
          <w:szCs w:val="22"/>
        </w:rPr>
        <w:t xml:space="preserve">플랫폼 공식 답변에 적극 대응하여 추가 부정 리뷰 최소화</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Q4: 언어 장벽으로 해외 고객과 의사소통이 극도로 어려울 때</w:t>
      </w:r>
    </w:p>
    <w:p>
      <w:pPr>
        <w:spacing w:after="80" w:before="80"/>
      </w:pPr>
      <w:r>
        <w:rPr>
          <w:rFonts w:ascii="맑은 고딕" w:cs="맑은 고딕" w:eastAsia="맑은 고딕" w:hAnsi="맑은 고딕"/>
          <w:sz w:val="22"/>
          <w:szCs w:val="22"/>
        </w:rPr>
        <w:t xml:space="preserve">▶ 상황: 일본어나 아랍어를 사용하는 고객이 복잡한 클레임을 제기하는데, 번역 툴로는 정확한 내용 파악이 어렵고 고객도 영어 응대를 이해하지 못해 소통이 단절된 상황입니다.</w:t>
      </w:r>
    </w:p>
    <w:p>
      <w:pPr>
        <w:spacing w:after="80" w:before="80"/>
      </w:pPr>
      <w:r>
        <w:rPr>
          <w:rFonts w:ascii="맑은 고딕" w:cs="맑은 고딕" w:eastAsia="맑은 고딕" w:hAnsi="맑은 고딕"/>
          <w:sz w:val="22"/>
          <w:szCs w:val="22"/>
        </w:rPr>
        <w:t xml:space="preserve">▶ 원인: 해당 언어 담당 CS 인력 부재 및 전문 번역 역량 미확보가 원인입니다.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DeepL Pro 또는 Google Translate로 초벌 번역 후, 원어민 검수 서비스(Gengo·ProZ) 활용</w:t>
      </w:r>
    </w:p>
    <w:p>
      <w:pPr>
        <w:pStyle w:val="ListParagraph"/>
        <w:numPr>
          <w:ilvl w:val="0"/>
          <w:numId w:val="2"/>
        </w:numPr>
        <w:spacing w:after="40" w:before="40"/>
      </w:pPr>
      <w:r>
        <w:rPr>
          <w:rFonts w:ascii="맑은 고딕" w:cs="맑은 고딕" w:eastAsia="맑은 고딕" w:hAnsi="맑은 고딕"/>
          <w:sz w:val="22"/>
          <w:szCs w:val="22"/>
        </w:rPr>
        <w:t xml:space="preserve">플랫폼 내 자동 번역 기능(라쿠텐 RMS 번역 기능) 최대한 활용</w:t>
      </w:r>
    </w:p>
    <w:p>
      <w:pPr>
        <w:pStyle w:val="ListParagraph"/>
        <w:numPr>
          <w:ilvl w:val="0"/>
          <w:numId w:val="2"/>
        </w:numPr>
        <w:spacing w:after="40" w:before="40"/>
      </w:pPr>
      <w:r>
        <w:rPr>
          <w:rFonts w:ascii="맑은 고딕" w:cs="맑은 고딕" w:eastAsia="맑은 고딕" w:hAnsi="맑은 고딕"/>
          <w:sz w:val="22"/>
          <w:szCs w:val="22"/>
        </w:rPr>
        <w:t xml:space="preserve">현지 파트너 또는 KOTRA 무역관에 긴급 통역 지원 요청</w:t>
      </w:r>
    </w:p>
    <w:p>
      <w:pPr>
        <w:pStyle w:val="ListParagraph"/>
        <w:numPr>
          <w:ilvl w:val="0"/>
          <w:numId w:val="2"/>
        </w:numPr>
        <w:spacing w:after="40" w:before="40"/>
      </w:pPr>
      <w:r>
        <w:rPr>
          <w:rFonts w:ascii="맑은 고딕" w:cs="맑은 고딕" w:eastAsia="맑은 고딕" w:hAnsi="맑은 고딕"/>
          <w:sz w:val="22"/>
          <w:szCs w:val="22"/>
        </w:rPr>
        <w:t xml:space="preserve">응답 지연 양해 메시지를 고객에게 우선 발송하여 처리 중임을 인지시킴</w:t>
      </w:r>
    </w:p>
    <w:p>
      <w:pPr>
        <w:pStyle w:val="ListParagraph"/>
        <w:numPr>
          <w:ilvl w:val="0"/>
          <w:numId w:val="2"/>
        </w:numPr>
        <w:spacing w:after="40" w:before="40"/>
      </w:pPr>
      <w:r>
        <w:rPr>
          <w:rFonts w:ascii="맑은 고딕" w:cs="맑은 고딕" w:eastAsia="맑은 고딕" w:hAnsi="맑은 고딕"/>
          <w:sz w:val="22"/>
          <w:szCs w:val="22"/>
        </w:rPr>
        <w:t xml:space="preserve">중장기적으로 주요 언어(일본어·중국어·스페인어) 전담 CS 인력 채용 또는 외주 검토</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Q5: Amazon A-to-Z 클레임이 접수되어 자동 환불 처리될 위기일 때</w:t>
      </w:r>
    </w:p>
    <w:p>
      <w:pPr>
        <w:spacing w:after="80" w:before="80"/>
      </w:pPr>
      <w:r>
        <w:rPr>
          <w:rFonts w:ascii="맑은 고딕" w:cs="맑은 고딕" w:eastAsia="맑은 고딕" w:hAnsi="맑은 고딕"/>
          <w:sz w:val="22"/>
          <w:szCs w:val="22"/>
        </w:rPr>
        <w:t xml:space="preserve">▶ 상황: 고객이 Amazon A-to-Z Guarantee 클레임을 접수하였으며, Amazon이 자동으로 환불을 승인할 경우 자사 계정 클레임율(ODR)이 상승하여 판매 자격 정지 위험에 처한 상황입니다.</w:t>
      </w:r>
    </w:p>
    <w:p>
      <w:pPr>
        <w:spacing w:after="80" w:before="80"/>
      </w:pPr>
      <w:r>
        <w:rPr>
          <w:rFonts w:ascii="맑은 고딕" w:cs="맑은 고딕" w:eastAsia="맑은 고딕" w:hAnsi="맑은 고딕"/>
          <w:sz w:val="22"/>
          <w:szCs w:val="22"/>
        </w:rPr>
        <w:t xml:space="preserve">▶ 원인: 고객과의 직접 협의 실패 또는 응답 지연으로 인해 고객이 플랫폼 클레임을 선택한 경우입니다.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클레임 접수 즉시(24시간 이내) Amazon Seller Central에서 클레임 내용 확인 및 이의 제기 버튼 클릭</w:t>
      </w:r>
    </w:p>
    <w:p>
      <w:pPr>
        <w:pStyle w:val="ListParagraph"/>
        <w:numPr>
          <w:ilvl w:val="0"/>
          <w:numId w:val="2"/>
        </w:numPr>
        <w:spacing w:after="40" w:before="40"/>
      </w:pPr>
      <w:r>
        <w:rPr>
          <w:rFonts w:ascii="맑은 고딕" w:cs="맑은 고딕" w:eastAsia="맑은 고딕" w:hAnsi="맑은 고딕"/>
          <w:sz w:val="22"/>
          <w:szCs w:val="22"/>
        </w:rPr>
        <w:t xml:space="preserve">자사 입장과 증빙(배송 완료 기록·고객과의 대화 내역·제품 정상 발송 증적) 제출</w:t>
      </w:r>
    </w:p>
    <w:p>
      <w:pPr>
        <w:pStyle w:val="ListParagraph"/>
        <w:numPr>
          <w:ilvl w:val="0"/>
          <w:numId w:val="2"/>
        </w:numPr>
        <w:spacing w:after="40" w:before="40"/>
      </w:pPr>
      <w:r>
        <w:rPr>
          <w:rFonts w:ascii="맑은 고딕" w:cs="맑은 고딕" w:eastAsia="맑은 고딕" w:hAnsi="맑은 고딕"/>
          <w:sz w:val="22"/>
          <w:szCs w:val="22"/>
        </w:rPr>
        <w:t xml:space="preserve">고객에게 직접 연락하여 클레임 취소 요청 및 문제 해결 제안</w:t>
      </w:r>
    </w:p>
    <w:p>
      <w:pPr>
        <w:pStyle w:val="ListParagraph"/>
        <w:numPr>
          <w:ilvl w:val="0"/>
          <w:numId w:val="2"/>
        </w:numPr>
        <w:spacing w:after="40" w:before="40"/>
      </w:pPr>
      <w:r>
        <w:rPr>
          <w:rFonts w:ascii="맑은 고딕" w:cs="맑은 고딕" w:eastAsia="맑은 고딕" w:hAnsi="맑은 고딕"/>
          <w:sz w:val="22"/>
          <w:szCs w:val="22"/>
        </w:rPr>
        <w:t xml:space="preserve">Amazon 담당자에게 상황 설명 및 정당한 처리 요청</w:t>
      </w:r>
    </w:p>
    <w:p>
      <w:pPr>
        <w:pStyle w:val="ListParagraph"/>
        <w:numPr>
          <w:ilvl w:val="0"/>
          <w:numId w:val="2"/>
        </w:numPr>
        <w:spacing w:after="40" w:before="40"/>
      </w:pPr>
      <w:r>
        <w:rPr>
          <w:rFonts w:ascii="맑은 고딕" w:cs="맑은 고딕" w:eastAsia="맑은 고딕" w:hAnsi="맑은 고딕"/>
          <w:sz w:val="22"/>
          <w:szCs w:val="22"/>
        </w:rPr>
        <w:t xml:space="preserve">ODR 관리를 위해 향후 고객 응대 속도 개선 및 A-to-Z 예방 프로세스 수립</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40" w:hanging="360"/>
      </w:pPr>
    </w:lvl>
  </w:abstractNum>
  <w:abstractNum w:abstractNumId="3" w15:restartNumberingAfterBreak="0">
    <w:multiLevelType w:val="hybridMultilevel"/>
    <w:lvl w:ilvl="0" w15:tentative="1">
      <w:start w:val="1"/>
      <w:numFmt w:val="bullet"/>
      <w:lvlText w:val="•"/>
      <w:lvlJc w:val="left"/>
      <w:pPr>
        <w:ind w:left="6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2026-05-16T15:17:57.402Z</dcterms:created>
  <dcterms:modified xsi:type="dcterms:W3CDTF">2026-05-16T15:17:57.402Z</dcterms:modified>
</cp:coreProperties>
</file>

<file path=docProps/custom.xml><?xml version="1.0" encoding="utf-8"?>
<Properties xmlns="http://schemas.openxmlformats.org/officeDocument/2006/custom-properties" xmlns:vt="http://schemas.openxmlformats.org/officeDocument/2006/docPropsVTypes"/>
</file>